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5C5" w:rsidRPr="00FB43B5" w:rsidRDefault="0078516E" w:rsidP="001225C5">
      <w:pPr>
        <w:rPr>
          <w:rFonts w:cs="Arial"/>
          <w:sz w:val="22"/>
        </w:rPr>
      </w:pPr>
      <w:bookmarkStart w:id="0" w:name="_GoBack"/>
      <w:bookmarkEnd w:id="0"/>
      <w:r w:rsidRPr="00FB43B5">
        <w:rPr>
          <w:rFonts w:cs="Arial"/>
          <w:noProof/>
          <w:sz w:val="22"/>
          <w:lang w:eastAsia="en-GB"/>
        </w:rPr>
        <w:drawing>
          <wp:inline distT="0" distB="0" distL="0" distR="0">
            <wp:extent cx="628650" cy="628650"/>
            <wp:effectExtent l="0" t="0" r="0" b="0"/>
            <wp:docPr id="1" name="Picture 1" descr="C:\Users\sarah\Desktop\Apuldram logo small RGB for word, web, social media e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\Desktop\Apuldram logo small RGB for word, web, social media et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831" w:rsidRPr="00FB43B5" w:rsidRDefault="006B6831" w:rsidP="001225C5">
      <w:pPr>
        <w:rPr>
          <w:rFonts w:cs="Arial"/>
          <w:b/>
          <w:szCs w:val="24"/>
        </w:rPr>
      </w:pPr>
      <w:r w:rsidRPr="00FB43B5">
        <w:rPr>
          <w:rFonts w:cs="Arial"/>
          <w:b/>
          <w:szCs w:val="24"/>
        </w:rPr>
        <w:t xml:space="preserve">Job Title: </w:t>
      </w:r>
      <w:r w:rsidR="00F90F3C">
        <w:rPr>
          <w:rFonts w:cs="Arial"/>
          <w:b/>
          <w:szCs w:val="24"/>
        </w:rPr>
        <w:t>Hub Club Activity Support Worker</w:t>
      </w:r>
    </w:p>
    <w:p w:rsidR="001225C5" w:rsidRPr="00FB43B5" w:rsidRDefault="00DC56AA" w:rsidP="001225C5">
      <w:pPr>
        <w:rPr>
          <w:rFonts w:cs="Arial"/>
          <w:b/>
          <w:szCs w:val="24"/>
        </w:rPr>
      </w:pPr>
      <w:r w:rsidRPr="00FB43B5">
        <w:rPr>
          <w:rFonts w:cs="Arial"/>
          <w:b/>
          <w:szCs w:val="24"/>
        </w:rPr>
        <w:t xml:space="preserve">Job </w:t>
      </w:r>
      <w:r w:rsidR="006B6831" w:rsidRPr="00FB43B5">
        <w:rPr>
          <w:rFonts w:cs="Arial"/>
          <w:b/>
          <w:szCs w:val="24"/>
        </w:rPr>
        <w:t>Purpose</w:t>
      </w:r>
      <w:r w:rsidR="001225C5" w:rsidRPr="00FB43B5">
        <w:rPr>
          <w:rFonts w:cs="Arial"/>
          <w:b/>
          <w:szCs w:val="24"/>
        </w:rPr>
        <w:t xml:space="preserve">: </w:t>
      </w:r>
    </w:p>
    <w:p w:rsidR="00C8289A" w:rsidRPr="00FB43B5" w:rsidRDefault="006B6831" w:rsidP="001225C5">
      <w:pPr>
        <w:rPr>
          <w:rFonts w:cs="Arial"/>
          <w:sz w:val="22"/>
        </w:rPr>
      </w:pPr>
      <w:r w:rsidRPr="00FB43B5">
        <w:rPr>
          <w:rFonts w:cs="Arial"/>
          <w:sz w:val="22"/>
        </w:rPr>
        <w:t xml:space="preserve">To </w:t>
      </w:r>
      <w:r w:rsidR="00F90F3C">
        <w:rPr>
          <w:rFonts w:cs="Arial"/>
          <w:sz w:val="22"/>
        </w:rPr>
        <w:t xml:space="preserve">support customers to access an interesting and varied range of social and practical activities which provide opportunities for socialising and skills development </w:t>
      </w:r>
      <w:r w:rsidR="00CC596C" w:rsidRPr="00FB43B5">
        <w:rPr>
          <w:rFonts w:cs="Arial"/>
          <w:sz w:val="22"/>
        </w:rPr>
        <w:t>ensur</w:t>
      </w:r>
      <w:r w:rsidR="00C8289A" w:rsidRPr="00FB43B5">
        <w:rPr>
          <w:rFonts w:cs="Arial"/>
          <w:sz w:val="22"/>
        </w:rPr>
        <w:t>ing a responsive and efficient service with a strong emphasis on outstanding customer care.</w:t>
      </w:r>
    </w:p>
    <w:p w:rsidR="00C8289A" w:rsidRPr="00FB43B5" w:rsidRDefault="004C3061" w:rsidP="001225C5">
      <w:pPr>
        <w:rPr>
          <w:rFonts w:cs="Arial"/>
          <w:sz w:val="22"/>
        </w:rPr>
      </w:pPr>
      <w:r w:rsidRPr="00FB43B5">
        <w:rPr>
          <w:rFonts w:cs="Arial"/>
          <w:sz w:val="22"/>
        </w:rPr>
        <w:t xml:space="preserve">To be pro-active in </w:t>
      </w:r>
      <w:r w:rsidR="00C8289A" w:rsidRPr="00FB43B5">
        <w:rPr>
          <w:rFonts w:cs="Arial"/>
          <w:sz w:val="22"/>
        </w:rPr>
        <w:t xml:space="preserve">contributing to the overall strategic aims of the organisation and supporting </w:t>
      </w:r>
      <w:r w:rsidR="00F90F3C">
        <w:rPr>
          <w:rFonts w:cs="Arial"/>
          <w:sz w:val="22"/>
        </w:rPr>
        <w:t xml:space="preserve">with </w:t>
      </w:r>
      <w:r w:rsidR="00C109FA">
        <w:rPr>
          <w:rFonts w:cs="Arial"/>
          <w:sz w:val="22"/>
        </w:rPr>
        <w:t xml:space="preserve">the </w:t>
      </w:r>
      <w:r w:rsidR="00F90F3C">
        <w:rPr>
          <w:rFonts w:cs="Arial"/>
          <w:sz w:val="22"/>
        </w:rPr>
        <w:t xml:space="preserve">day to day administrative tasks.  </w:t>
      </w:r>
    </w:p>
    <w:p w:rsidR="001225C5" w:rsidRDefault="001225C5" w:rsidP="001225C5">
      <w:pPr>
        <w:rPr>
          <w:rFonts w:cs="Arial"/>
          <w:b/>
          <w:szCs w:val="24"/>
        </w:rPr>
      </w:pPr>
      <w:r w:rsidRPr="00FB43B5">
        <w:rPr>
          <w:rFonts w:cs="Arial"/>
          <w:b/>
          <w:szCs w:val="24"/>
        </w:rPr>
        <w:t>Specific Duties: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25C5" w:rsidRPr="00FB43B5" w:rsidTr="00F24A10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:rsidR="001225C5" w:rsidRPr="00FB43B5" w:rsidRDefault="00F24A10" w:rsidP="008A7B02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</w:t>
            </w:r>
            <w:r w:rsidR="00F90F3C">
              <w:rPr>
                <w:rFonts w:cs="Arial"/>
                <w:b/>
                <w:sz w:val="22"/>
              </w:rPr>
              <w:t>ustomer Communication and Support</w:t>
            </w:r>
          </w:p>
        </w:tc>
      </w:tr>
      <w:tr w:rsidR="001225C5" w:rsidRPr="00FB43B5" w:rsidTr="00F24A10">
        <w:tc>
          <w:tcPr>
            <w:tcW w:w="9016" w:type="dxa"/>
          </w:tcPr>
          <w:p w:rsidR="00F24A10" w:rsidRDefault="00F24A10" w:rsidP="00C95135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Provide practical hands-on support and group instruction to enable customers to participate within a range of activities. </w:t>
            </w:r>
          </w:p>
          <w:p w:rsidR="00F24A10" w:rsidRDefault="00F24A10" w:rsidP="00C95135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Put forward suggestions for new activities which promote self-reliance and independence. Encourage customers to participate in new pursuits.</w:t>
            </w:r>
          </w:p>
          <w:p w:rsidR="00455921" w:rsidRDefault="00455921" w:rsidP="00C95135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Lead ad-hoc activities on a cover basis. </w:t>
            </w:r>
          </w:p>
          <w:p w:rsidR="00C07974" w:rsidRDefault="00C07974" w:rsidP="00DB16C4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 w:rsidRPr="00C07974">
              <w:rPr>
                <w:rFonts w:cs="Arial"/>
                <w:sz w:val="22"/>
              </w:rPr>
              <w:t>Engage with customers</w:t>
            </w:r>
            <w:r>
              <w:rPr>
                <w:rFonts w:cs="Arial"/>
                <w:sz w:val="22"/>
              </w:rPr>
              <w:t xml:space="preserve"> and offer support as required to access chosen activities. Be accessible, approachable and sensitive to their needs demonstrating respect and dignity at all times. </w:t>
            </w:r>
            <w:r w:rsidR="00B17842">
              <w:rPr>
                <w:rFonts w:cs="Arial"/>
                <w:sz w:val="22"/>
              </w:rPr>
              <w:t xml:space="preserve">Mediate between customers as and when required. </w:t>
            </w:r>
          </w:p>
          <w:p w:rsidR="00C07974" w:rsidRDefault="00C07974" w:rsidP="00DB16C4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Identify customer’s activity needs and wishes through observation and discussion. Feedback any concerns to the </w:t>
            </w:r>
            <w:r w:rsidR="00C109FA">
              <w:rPr>
                <w:rFonts w:cs="Arial"/>
                <w:sz w:val="22"/>
              </w:rPr>
              <w:t>centre</w:t>
            </w:r>
            <w:r>
              <w:rPr>
                <w:rFonts w:cs="Arial"/>
                <w:sz w:val="22"/>
              </w:rPr>
              <w:t xml:space="preserve">.  </w:t>
            </w:r>
          </w:p>
          <w:p w:rsidR="001225C5" w:rsidRPr="00FB43B5" w:rsidRDefault="00C07974" w:rsidP="00C07974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</w:t>
            </w:r>
            <w:r w:rsidRPr="00C07974">
              <w:rPr>
                <w:rFonts w:cs="Arial"/>
                <w:sz w:val="22"/>
              </w:rPr>
              <w:t xml:space="preserve"> </w:t>
            </w:r>
            <w:r w:rsidR="00A82B7E">
              <w:rPr>
                <w:rFonts w:cs="Arial"/>
                <w:sz w:val="22"/>
              </w:rPr>
              <w:t>Undertake first aid duties</w:t>
            </w:r>
            <w:r>
              <w:rPr>
                <w:rFonts w:cs="Arial"/>
                <w:sz w:val="22"/>
              </w:rPr>
              <w:t xml:space="preserve"> as required</w:t>
            </w:r>
            <w:r w:rsidR="00A82B7E">
              <w:rPr>
                <w:rFonts w:cs="Arial"/>
                <w:sz w:val="22"/>
              </w:rPr>
              <w:t xml:space="preserve">. </w:t>
            </w:r>
          </w:p>
        </w:tc>
      </w:tr>
    </w:tbl>
    <w:p w:rsidR="00A4374D" w:rsidRPr="00FB43B5" w:rsidRDefault="00A4374D" w:rsidP="001225C5">
      <w:pPr>
        <w:rPr>
          <w:rFonts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25C5" w:rsidRPr="00FB43B5" w:rsidTr="00FB43B5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:rsidR="001225C5" w:rsidRPr="00FB43B5" w:rsidRDefault="00C07974" w:rsidP="008A7B02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Administrative </w:t>
            </w:r>
            <w:r w:rsidR="004B3441" w:rsidRPr="00FB43B5">
              <w:rPr>
                <w:rFonts w:cs="Arial"/>
                <w:b/>
                <w:sz w:val="22"/>
              </w:rPr>
              <w:t xml:space="preserve"> Support</w:t>
            </w:r>
          </w:p>
        </w:tc>
      </w:tr>
      <w:tr w:rsidR="001225C5" w:rsidRPr="00FB43B5" w:rsidTr="00FB43B5">
        <w:tc>
          <w:tcPr>
            <w:tcW w:w="9016" w:type="dxa"/>
          </w:tcPr>
          <w:p w:rsidR="00C07974" w:rsidRDefault="00C109FA" w:rsidP="00F24A1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Support </w:t>
            </w:r>
            <w:r w:rsidR="00F24A10">
              <w:rPr>
                <w:rFonts w:cs="Arial"/>
                <w:sz w:val="22"/>
              </w:rPr>
              <w:t xml:space="preserve">to provide a welcoming </w:t>
            </w:r>
            <w:r w:rsidR="00F24A10" w:rsidRPr="00FB43B5">
              <w:rPr>
                <w:rFonts w:cs="Arial"/>
                <w:sz w:val="22"/>
              </w:rPr>
              <w:t xml:space="preserve">reception </w:t>
            </w:r>
            <w:r w:rsidR="00F24A10">
              <w:rPr>
                <w:rFonts w:cs="Arial"/>
                <w:sz w:val="22"/>
              </w:rPr>
              <w:t xml:space="preserve">service, efficient </w:t>
            </w:r>
            <w:r w:rsidR="00F24A10" w:rsidRPr="00FB43B5">
              <w:rPr>
                <w:rFonts w:cs="Arial"/>
                <w:sz w:val="22"/>
              </w:rPr>
              <w:t>administration</w:t>
            </w:r>
            <w:r w:rsidR="00F24A10">
              <w:rPr>
                <w:rFonts w:cs="Arial"/>
                <w:sz w:val="22"/>
              </w:rPr>
              <w:t xml:space="preserve"> and the maintenance of accurate attendance records.</w:t>
            </w:r>
          </w:p>
          <w:p w:rsidR="00F24A10" w:rsidRPr="00FB43B5" w:rsidRDefault="00C07974" w:rsidP="00F24A1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Assist with the collection and recording of customer cash payments ensuring cash is stored securely and banked on a daily basis.  </w:t>
            </w:r>
            <w:r w:rsidR="00F24A10">
              <w:rPr>
                <w:rFonts w:cs="Arial"/>
                <w:sz w:val="22"/>
              </w:rPr>
              <w:t xml:space="preserve"> </w:t>
            </w:r>
          </w:p>
          <w:p w:rsidR="00C07974" w:rsidRDefault="00C07974" w:rsidP="00F24A1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Assist with the control, security and recording of petty cash ensuring accurate record keeping at all times. </w:t>
            </w:r>
          </w:p>
          <w:p w:rsidR="00FA2F0A" w:rsidRPr="00FB43B5" w:rsidRDefault="004B3441" w:rsidP="00C07974">
            <w:pPr>
              <w:pStyle w:val="ListParagraph"/>
              <w:spacing w:after="0"/>
              <w:rPr>
                <w:rFonts w:cs="Arial"/>
                <w:sz w:val="22"/>
              </w:rPr>
            </w:pPr>
            <w:r w:rsidRPr="00FB43B5">
              <w:rPr>
                <w:rFonts w:cs="Arial"/>
                <w:sz w:val="22"/>
              </w:rPr>
              <w:t xml:space="preserve"> </w:t>
            </w:r>
          </w:p>
        </w:tc>
      </w:tr>
    </w:tbl>
    <w:p w:rsidR="001225C5" w:rsidRPr="00FB43B5" w:rsidRDefault="001225C5" w:rsidP="001225C5">
      <w:pPr>
        <w:rPr>
          <w:rFonts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2B51" w:rsidRPr="00FB43B5" w:rsidTr="005706CA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:rsidR="00012B51" w:rsidRPr="00FB43B5" w:rsidRDefault="00012B51" w:rsidP="008A7B02">
            <w:pPr>
              <w:rPr>
                <w:rFonts w:cs="Arial"/>
                <w:b/>
                <w:sz w:val="22"/>
              </w:rPr>
            </w:pPr>
            <w:r w:rsidRPr="00FB43B5">
              <w:rPr>
                <w:rFonts w:cs="Arial"/>
                <w:b/>
                <w:sz w:val="22"/>
              </w:rPr>
              <w:t>Personal Accountability</w:t>
            </w:r>
          </w:p>
        </w:tc>
      </w:tr>
      <w:tr w:rsidR="00012B51" w:rsidRPr="00FB43B5" w:rsidTr="005706CA">
        <w:tc>
          <w:tcPr>
            <w:tcW w:w="9016" w:type="dxa"/>
          </w:tcPr>
          <w:p w:rsidR="00012B51" w:rsidRPr="00FB43B5" w:rsidRDefault="000A204E" w:rsidP="008A7B0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Arial"/>
                <w:sz w:val="22"/>
              </w:rPr>
            </w:pPr>
            <w:r w:rsidRPr="00FB43B5">
              <w:rPr>
                <w:rFonts w:cs="Arial"/>
                <w:sz w:val="22"/>
              </w:rPr>
              <w:t>To act professionally and work co-operatively as a member of a staff team and contribute to a culture of open communication, to include constructive feedback for self and colleagues</w:t>
            </w:r>
            <w:r w:rsidR="00012B51" w:rsidRPr="00FB43B5">
              <w:rPr>
                <w:rFonts w:cs="Arial"/>
                <w:sz w:val="22"/>
              </w:rPr>
              <w:t>.</w:t>
            </w:r>
          </w:p>
          <w:p w:rsidR="00012B51" w:rsidRPr="00FB43B5" w:rsidRDefault="000A204E" w:rsidP="00B07D8B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Arial"/>
                <w:sz w:val="22"/>
              </w:rPr>
            </w:pPr>
            <w:r w:rsidRPr="00FB43B5">
              <w:rPr>
                <w:rFonts w:cs="Arial"/>
                <w:sz w:val="22"/>
              </w:rPr>
              <w:t xml:space="preserve">To participate in </w:t>
            </w:r>
            <w:r w:rsidR="001B399A" w:rsidRPr="00FB43B5">
              <w:rPr>
                <w:rFonts w:cs="Arial"/>
                <w:sz w:val="22"/>
              </w:rPr>
              <w:t>staff</w:t>
            </w:r>
            <w:r w:rsidRPr="00FB43B5">
              <w:rPr>
                <w:rFonts w:cs="Arial"/>
                <w:sz w:val="22"/>
              </w:rPr>
              <w:t xml:space="preserve"> meetings </w:t>
            </w:r>
            <w:r w:rsidR="001B399A" w:rsidRPr="00FB43B5">
              <w:rPr>
                <w:rFonts w:cs="Arial"/>
                <w:sz w:val="22"/>
              </w:rPr>
              <w:t xml:space="preserve">as required </w:t>
            </w:r>
            <w:r w:rsidRPr="00FB43B5">
              <w:rPr>
                <w:rFonts w:cs="Arial"/>
                <w:sz w:val="22"/>
              </w:rPr>
              <w:t>making a constructive contribution</w:t>
            </w:r>
            <w:r w:rsidR="001B399A" w:rsidRPr="00FB43B5">
              <w:rPr>
                <w:rFonts w:cs="Arial"/>
                <w:sz w:val="22"/>
              </w:rPr>
              <w:t xml:space="preserve">. </w:t>
            </w:r>
          </w:p>
          <w:p w:rsidR="000A204E" w:rsidRPr="00FB43B5" w:rsidRDefault="000A204E" w:rsidP="000A204E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Arial"/>
                <w:sz w:val="22"/>
              </w:rPr>
            </w:pPr>
            <w:r w:rsidRPr="00FB43B5">
              <w:rPr>
                <w:rFonts w:cs="Arial"/>
                <w:sz w:val="22"/>
              </w:rPr>
              <w:lastRenderedPageBreak/>
              <w:t xml:space="preserve">To contribute to effective communication with </w:t>
            </w:r>
            <w:r w:rsidR="00C07974">
              <w:rPr>
                <w:rFonts w:cs="Arial"/>
                <w:sz w:val="22"/>
              </w:rPr>
              <w:t>customers, volunteers</w:t>
            </w:r>
            <w:r w:rsidR="001B399A" w:rsidRPr="00FB43B5">
              <w:rPr>
                <w:rFonts w:cs="Arial"/>
                <w:sz w:val="22"/>
              </w:rPr>
              <w:t>,</w:t>
            </w:r>
            <w:r w:rsidRPr="00FB43B5">
              <w:rPr>
                <w:rFonts w:cs="Arial"/>
                <w:sz w:val="22"/>
              </w:rPr>
              <w:t xml:space="preserve"> their families</w:t>
            </w:r>
            <w:r w:rsidR="00074F66">
              <w:rPr>
                <w:rFonts w:cs="Arial"/>
                <w:sz w:val="22"/>
              </w:rPr>
              <w:t xml:space="preserve"> / </w:t>
            </w:r>
            <w:r w:rsidRPr="00FB43B5">
              <w:rPr>
                <w:rFonts w:cs="Arial"/>
                <w:sz w:val="22"/>
              </w:rPr>
              <w:t>friends, and other staff members</w:t>
            </w:r>
            <w:r w:rsidR="001B399A" w:rsidRPr="00FB43B5">
              <w:rPr>
                <w:rFonts w:cs="Arial"/>
                <w:sz w:val="22"/>
              </w:rPr>
              <w:t xml:space="preserve">. </w:t>
            </w:r>
          </w:p>
          <w:p w:rsidR="004C3061" w:rsidRPr="00FB43B5" w:rsidRDefault="004C3061" w:rsidP="00C109FA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Arial"/>
                <w:sz w:val="22"/>
              </w:rPr>
            </w:pPr>
            <w:r w:rsidRPr="00FB43B5">
              <w:rPr>
                <w:rFonts w:cs="Arial"/>
                <w:sz w:val="22"/>
              </w:rPr>
              <w:t xml:space="preserve">Be a change agent, constantly reviewing service delivery in conjunction with </w:t>
            </w:r>
            <w:r w:rsidR="00C07974">
              <w:rPr>
                <w:rFonts w:cs="Arial"/>
                <w:sz w:val="22"/>
              </w:rPr>
              <w:t xml:space="preserve">Hub Club </w:t>
            </w:r>
            <w:r w:rsidR="00C109FA">
              <w:rPr>
                <w:rFonts w:cs="Arial"/>
                <w:sz w:val="22"/>
              </w:rPr>
              <w:t>staff</w:t>
            </w:r>
            <w:r w:rsidR="00C07974">
              <w:rPr>
                <w:rFonts w:cs="Arial"/>
                <w:sz w:val="22"/>
              </w:rPr>
              <w:t xml:space="preserve"> and </w:t>
            </w:r>
            <w:r w:rsidR="00C109FA">
              <w:rPr>
                <w:rFonts w:cs="Arial"/>
                <w:sz w:val="22"/>
              </w:rPr>
              <w:t>centre management team.</w:t>
            </w:r>
          </w:p>
        </w:tc>
      </w:tr>
    </w:tbl>
    <w:p w:rsidR="00B745C3" w:rsidRPr="00FB43B5" w:rsidRDefault="00B745C3">
      <w:pPr>
        <w:rPr>
          <w:rFonts w:cs="Arial"/>
          <w:sz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2B51" w:rsidRPr="00FB43B5" w:rsidTr="00FB43B5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:rsidR="00012B51" w:rsidRPr="00FB43B5" w:rsidRDefault="00012B51" w:rsidP="008A7B02">
            <w:pPr>
              <w:rPr>
                <w:rFonts w:cs="Arial"/>
                <w:b/>
                <w:sz w:val="22"/>
              </w:rPr>
            </w:pPr>
            <w:r w:rsidRPr="00FB43B5">
              <w:rPr>
                <w:rFonts w:cs="Arial"/>
                <w:b/>
                <w:sz w:val="22"/>
              </w:rPr>
              <w:t>Additional Requirements:</w:t>
            </w:r>
          </w:p>
        </w:tc>
      </w:tr>
      <w:tr w:rsidR="00012B51" w:rsidRPr="00FB43B5" w:rsidTr="00FB43B5">
        <w:tc>
          <w:tcPr>
            <w:tcW w:w="9016" w:type="dxa"/>
          </w:tcPr>
          <w:p w:rsidR="00012B51" w:rsidRPr="00FB43B5" w:rsidRDefault="00012B51" w:rsidP="00A82B7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Arial"/>
                <w:sz w:val="22"/>
              </w:rPr>
            </w:pPr>
            <w:r w:rsidRPr="00FB43B5">
              <w:rPr>
                <w:rFonts w:cs="Arial"/>
                <w:sz w:val="22"/>
              </w:rPr>
              <w:t>Attend all training courses a</w:t>
            </w:r>
            <w:r w:rsidR="005706CA" w:rsidRPr="00FB43B5">
              <w:rPr>
                <w:rFonts w:cs="Arial"/>
                <w:sz w:val="22"/>
              </w:rPr>
              <w:t xml:space="preserve">s directed and be responsible for maintaining and improving own knowledge and skills through experience and training. </w:t>
            </w:r>
          </w:p>
          <w:p w:rsidR="00012B51" w:rsidRPr="00FB43B5" w:rsidRDefault="000A204E" w:rsidP="00A82B7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Arial"/>
                <w:sz w:val="22"/>
              </w:rPr>
            </w:pPr>
            <w:r w:rsidRPr="00FB43B5">
              <w:rPr>
                <w:rFonts w:cs="Arial"/>
                <w:sz w:val="22"/>
              </w:rPr>
              <w:t xml:space="preserve">Adhere to </w:t>
            </w:r>
            <w:r w:rsidR="00C32780" w:rsidRPr="00FB43B5">
              <w:rPr>
                <w:rFonts w:cs="Arial"/>
                <w:sz w:val="22"/>
              </w:rPr>
              <w:t>Apuldram’s</w:t>
            </w:r>
            <w:r w:rsidR="00012B51" w:rsidRPr="00FB43B5">
              <w:rPr>
                <w:rFonts w:cs="Arial"/>
                <w:sz w:val="22"/>
              </w:rPr>
              <w:t xml:space="preserve"> Policies and Procedures</w:t>
            </w:r>
            <w:r w:rsidR="001B399A" w:rsidRPr="00FB43B5">
              <w:rPr>
                <w:rFonts w:cs="Arial"/>
                <w:sz w:val="22"/>
              </w:rPr>
              <w:t xml:space="preserve">. </w:t>
            </w:r>
          </w:p>
          <w:p w:rsidR="00012B51" w:rsidRPr="00FB43B5" w:rsidRDefault="00012B51" w:rsidP="00A82B7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Arial"/>
                <w:sz w:val="22"/>
              </w:rPr>
            </w:pPr>
            <w:r w:rsidRPr="00FB43B5">
              <w:rPr>
                <w:rFonts w:cs="Arial"/>
                <w:sz w:val="22"/>
              </w:rPr>
              <w:t>Willingness to work flexibly in order to meet the needs of the service.</w:t>
            </w:r>
          </w:p>
          <w:p w:rsidR="00012B51" w:rsidRDefault="00012B51" w:rsidP="00A82B7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Arial"/>
                <w:sz w:val="22"/>
              </w:rPr>
            </w:pPr>
            <w:r w:rsidRPr="00FB43B5">
              <w:rPr>
                <w:rFonts w:cs="Arial"/>
                <w:sz w:val="22"/>
              </w:rPr>
              <w:t>Undertake any other duties that reasonably fall within the scope of the job role as and when required to ensure the safe and smooth running of the Service.</w:t>
            </w:r>
          </w:p>
          <w:p w:rsidR="00A82B7E" w:rsidRPr="00FB43B5" w:rsidRDefault="00A82B7E" w:rsidP="00A82B7E">
            <w:pPr>
              <w:widowControl w:val="0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after="0"/>
              <w:jc w:val="both"/>
              <w:rPr>
                <w:rFonts w:cs="Arial"/>
                <w:sz w:val="22"/>
              </w:rPr>
            </w:pPr>
            <w:r w:rsidRPr="00FB43B5">
              <w:rPr>
                <w:rFonts w:cs="Arial"/>
                <w:spacing w:val="-3"/>
                <w:sz w:val="22"/>
              </w:rPr>
              <w:t>Comply with all health and safety policies and procedures and protect the health, safety and wellbeing of customers, trainees and colleagues.</w:t>
            </w:r>
          </w:p>
        </w:tc>
      </w:tr>
    </w:tbl>
    <w:p w:rsidR="0078516E" w:rsidRDefault="0078516E">
      <w:pPr>
        <w:rPr>
          <w:rFonts w:cs="Arial"/>
          <w:sz w:val="22"/>
        </w:rPr>
      </w:pPr>
    </w:p>
    <w:p w:rsidR="007C18C7" w:rsidRDefault="0078516E" w:rsidP="0078516E">
      <w:pPr>
        <w:rPr>
          <w:rFonts w:eastAsiaTheme="minorEastAsia" w:cs="Arial"/>
          <w:b/>
          <w:szCs w:val="24"/>
          <w:lang w:eastAsia="en-GB"/>
        </w:rPr>
      </w:pPr>
      <w:r w:rsidRPr="00FB43B5">
        <w:rPr>
          <w:rFonts w:eastAsiaTheme="minorEastAsia" w:cs="Arial"/>
          <w:b/>
          <w:szCs w:val="24"/>
          <w:u w:val="single"/>
          <w:lang w:eastAsia="en-GB"/>
        </w:rPr>
        <w:t>Person Specification</w:t>
      </w:r>
      <w:r w:rsidRPr="00FB43B5">
        <w:rPr>
          <w:rFonts w:eastAsiaTheme="minorEastAsia" w:cs="Arial"/>
          <w:b/>
          <w:szCs w:val="24"/>
          <w:lang w:eastAsia="en-GB"/>
        </w:rPr>
        <w:t xml:space="preserve"> </w:t>
      </w:r>
    </w:p>
    <w:p w:rsidR="0078516E" w:rsidRPr="00FB43B5" w:rsidRDefault="0078516E" w:rsidP="0078516E">
      <w:pPr>
        <w:rPr>
          <w:rFonts w:eastAsiaTheme="minorEastAsia" w:cs="Arial"/>
          <w:b/>
          <w:szCs w:val="24"/>
          <w:lang w:eastAsia="en-GB"/>
        </w:rPr>
      </w:pPr>
      <w:r w:rsidRPr="00FB43B5">
        <w:rPr>
          <w:rFonts w:eastAsiaTheme="minorEastAsia" w:cs="Arial"/>
          <w:b/>
          <w:szCs w:val="24"/>
          <w:lang w:eastAsia="en-GB"/>
        </w:rPr>
        <w:t xml:space="preserve"> 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78516E" w:rsidRPr="00FB43B5" w:rsidTr="009E5D97">
        <w:tc>
          <w:tcPr>
            <w:tcW w:w="5103" w:type="dxa"/>
          </w:tcPr>
          <w:p w:rsidR="0078516E" w:rsidRPr="00FB43B5" w:rsidRDefault="0078516E" w:rsidP="009E5D97">
            <w:pPr>
              <w:jc w:val="center"/>
              <w:rPr>
                <w:rFonts w:eastAsiaTheme="minorEastAsia" w:cs="Arial"/>
                <w:b/>
                <w:sz w:val="22"/>
              </w:rPr>
            </w:pPr>
            <w:r w:rsidRPr="00FB43B5">
              <w:rPr>
                <w:rFonts w:eastAsiaTheme="minorEastAsia" w:cs="Arial"/>
                <w:b/>
                <w:sz w:val="22"/>
              </w:rPr>
              <w:t>ESSENTIAL</w:t>
            </w:r>
          </w:p>
        </w:tc>
        <w:tc>
          <w:tcPr>
            <w:tcW w:w="4820" w:type="dxa"/>
          </w:tcPr>
          <w:p w:rsidR="0078516E" w:rsidRPr="00FB43B5" w:rsidRDefault="0078516E" w:rsidP="009E5D97">
            <w:pPr>
              <w:jc w:val="center"/>
              <w:rPr>
                <w:rFonts w:eastAsiaTheme="minorEastAsia" w:cs="Arial"/>
                <w:b/>
                <w:sz w:val="22"/>
              </w:rPr>
            </w:pPr>
            <w:r w:rsidRPr="00FB43B5">
              <w:rPr>
                <w:rFonts w:eastAsiaTheme="minorEastAsia" w:cs="Arial"/>
                <w:b/>
                <w:sz w:val="22"/>
              </w:rPr>
              <w:t>DESIRABLE</w:t>
            </w:r>
          </w:p>
        </w:tc>
      </w:tr>
      <w:tr w:rsidR="0078516E" w:rsidRPr="00FB43B5" w:rsidTr="009E5D97">
        <w:tc>
          <w:tcPr>
            <w:tcW w:w="5103" w:type="dxa"/>
          </w:tcPr>
          <w:p w:rsidR="00B821B8" w:rsidRPr="00FB43B5" w:rsidRDefault="00DF4308" w:rsidP="007C18C7">
            <w:pPr>
              <w:spacing w:after="0"/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 xml:space="preserve">Good general standard of education to include </w:t>
            </w:r>
            <w:r w:rsidR="0078516E" w:rsidRPr="00FB43B5">
              <w:rPr>
                <w:rFonts w:eastAsiaTheme="minorEastAsia" w:cs="Arial"/>
                <w:sz w:val="22"/>
              </w:rPr>
              <w:t>numeracy</w:t>
            </w:r>
            <w:r w:rsidR="007C18C7">
              <w:rPr>
                <w:rFonts w:eastAsiaTheme="minorEastAsia" w:cs="Arial"/>
                <w:sz w:val="22"/>
              </w:rPr>
              <w:t xml:space="preserve">, </w:t>
            </w:r>
            <w:r w:rsidR="0078516E" w:rsidRPr="00FB43B5">
              <w:rPr>
                <w:rFonts w:eastAsiaTheme="minorEastAsia" w:cs="Arial"/>
                <w:sz w:val="22"/>
              </w:rPr>
              <w:t>literacy</w:t>
            </w:r>
            <w:r w:rsidR="007C18C7">
              <w:rPr>
                <w:rFonts w:eastAsiaTheme="minorEastAsia" w:cs="Arial"/>
                <w:sz w:val="22"/>
              </w:rPr>
              <w:t xml:space="preserve"> and IT skills</w:t>
            </w:r>
            <w:r w:rsidRPr="00FB43B5">
              <w:rPr>
                <w:rFonts w:eastAsiaTheme="minorEastAsia" w:cs="Arial"/>
                <w:sz w:val="22"/>
              </w:rPr>
              <w:t xml:space="preserve"> GCSE Grade C or equivalent</w:t>
            </w:r>
          </w:p>
        </w:tc>
        <w:tc>
          <w:tcPr>
            <w:tcW w:w="4820" w:type="dxa"/>
          </w:tcPr>
          <w:p w:rsidR="007C18C7" w:rsidRDefault="007C18C7" w:rsidP="007C18C7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NVQ level 2/3 in care</w:t>
            </w:r>
          </w:p>
          <w:p w:rsidR="007C18C7" w:rsidRDefault="007C18C7" w:rsidP="007C18C7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Experience of working in an admin role</w:t>
            </w:r>
            <w:r w:rsidRPr="00FB43B5">
              <w:rPr>
                <w:rFonts w:eastAsiaTheme="minorEastAsia" w:cs="Arial"/>
                <w:sz w:val="22"/>
              </w:rPr>
              <w:t xml:space="preserve"> </w:t>
            </w:r>
          </w:p>
          <w:p w:rsidR="00B821B8" w:rsidRPr="00FB43B5" w:rsidRDefault="00B821B8" w:rsidP="007C18C7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  <w:tr w:rsidR="007C18C7" w:rsidRPr="00FB43B5" w:rsidTr="009E5D97">
        <w:tc>
          <w:tcPr>
            <w:tcW w:w="5103" w:type="dxa"/>
          </w:tcPr>
          <w:p w:rsidR="007C18C7" w:rsidRDefault="007C18C7" w:rsidP="00F027E6">
            <w:pPr>
              <w:spacing w:after="0"/>
              <w:rPr>
                <w:rFonts w:eastAsiaTheme="minorEastAsia" w:cs="Arial"/>
                <w:b/>
                <w:sz w:val="22"/>
              </w:rPr>
            </w:pPr>
            <w:r w:rsidRPr="00E0061D">
              <w:rPr>
                <w:rFonts w:eastAsiaTheme="minorEastAsia" w:cs="Arial"/>
                <w:sz w:val="22"/>
              </w:rPr>
              <w:t>Commitment to learning, training and professional development</w:t>
            </w:r>
          </w:p>
        </w:tc>
        <w:tc>
          <w:tcPr>
            <w:tcW w:w="4820" w:type="dxa"/>
          </w:tcPr>
          <w:p w:rsidR="007C18C7" w:rsidRDefault="007C18C7" w:rsidP="007C18C7">
            <w:pPr>
              <w:spacing w:after="0"/>
              <w:rPr>
                <w:rFonts w:eastAsiaTheme="minorEastAsia" w:cs="Arial"/>
                <w:sz w:val="22"/>
              </w:rPr>
            </w:pPr>
            <w:r w:rsidRPr="00DC3A5B">
              <w:rPr>
                <w:rFonts w:eastAsiaTheme="minorEastAsia" w:cs="Arial"/>
                <w:sz w:val="22"/>
              </w:rPr>
              <w:t>First Aid training</w:t>
            </w:r>
          </w:p>
          <w:p w:rsidR="007C18C7" w:rsidRPr="00DC3A5B" w:rsidRDefault="007C18C7" w:rsidP="007C18C7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  <w:tr w:rsidR="007C18C7" w:rsidRPr="00FB43B5" w:rsidTr="009E5D97">
        <w:tc>
          <w:tcPr>
            <w:tcW w:w="5103" w:type="dxa"/>
          </w:tcPr>
          <w:p w:rsidR="007C18C7" w:rsidRPr="00E0061D" w:rsidRDefault="007C18C7" w:rsidP="00F027E6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Discreet and able to maintain confidentiality</w:t>
            </w:r>
          </w:p>
        </w:tc>
        <w:tc>
          <w:tcPr>
            <w:tcW w:w="4820" w:type="dxa"/>
          </w:tcPr>
          <w:p w:rsidR="007C18C7" w:rsidRPr="00E0061D" w:rsidRDefault="007C18C7" w:rsidP="007C18C7">
            <w:pPr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Understanding of the Mental Capacity Act</w:t>
            </w:r>
          </w:p>
        </w:tc>
      </w:tr>
      <w:tr w:rsidR="00B821B8" w:rsidRPr="00FB43B5" w:rsidTr="009E5D97">
        <w:tc>
          <w:tcPr>
            <w:tcW w:w="5103" w:type="dxa"/>
          </w:tcPr>
          <w:p w:rsidR="00B821B8" w:rsidRPr="00FB43B5" w:rsidRDefault="007C18C7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 xml:space="preserve">Previous experience of working in the charity sector / working with adults with a learning disability  </w:t>
            </w:r>
          </w:p>
        </w:tc>
        <w:tc>
          <w:tcPr>
            <w:tcW w:w="4820" w:type="dxa"/>
          </w:tcPr>
          <w:p w:rsidR="00B821B8" w:rsidRPr="00FB43B5" w:rsidRDefault="00B821B8" w:rsidP="00FB43B5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  <w:tr w:rsidR="0078516E" w:rsidRPr="00FB43B5" w:rsidTr="009E5D97">
        <w:tc>
          <w:tcPr>
            <w:tcW w:w="5103" w:type="dxa"/>
          </w:tcPr>
          <w:p w:rsidR="0078516E" w:rsidRPr="00FB43B5" w:rsidRDefault="007C18C7" w:rsidP="007C18C7">
            <w:pPr>
              <w:spacing w:after="0"/>
              <w:rPr>
                <w:rFonts w:eastAsiaTheme="minorEastAsia" w:cs="Arial"/>
                <w:b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Experience and knowledge of craft / social activities </w:t>
            </w:r>
          </w:p>
        </w:tc>
        <w:tc>
          <w:tcPr>
            <w:tcW w:w="4820" w:type="dxa"/>
          </w:tcPr>
          <w:p w:rsidR="00DF4308" w:rsidRPr="00FB43B5" w:rsidRDefault="007C18C7" w:rsidP="00FB43B5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Instructor / coaching accreditation</w:t>
            </w:r>
            <w:r w:rsidRPr="00FB43B5">
              <w:rPr>
                <w:rFonts w:eastAsiaTheme="minorEastAsia" w:cs="Arial"/>
                <w:sz w:val="22"/>
              </w:rPr>
              <w:t xml:space="preserve"> </w:t>
            </w:r>
          </w:p>
        </w:tc>
      </w:tr>
      <w:tr w:rsidR="0078516E" w:rsidRPr="00FB43B5" w:rsidTr="009E5D97">
        <w:tc>
          <w:tcPr>
            <w:tcW w:w="5103" w:type="dxa"/>
          </w:tcPr>
          <w:p w:rsidR="0078516E" w:rsidRPr="00FB43B5" w:rsidRDefault="00DB22FB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>Friendly and engaging personality</w:t>
            </w:r>
          </w:p>
          <w:p w:rsidR="00DB22FB" w:rsidRPr="00FB43B5" w:rsidRDefault="00DB22FB" w:rsidP="00FB43B5">
            <w:pPr>
              <w:spacing w:after="0"/>
              <w:rPr>
                <w:rFonts w:eastAsiaTheme="minorEastAsia" w:cs="Arial"/>
                <w:sz w:val="22"/>
              </w:rPr>
            </w:pPr>
          </w:p>
        </w:tc>
        <w:tc>
          <w:tcPr>
            <w:tcW w:w="4820" w:type="dxa"/>
          </w:tcPr>
          <w:p w:rsidR="0078516E" w:rsidRPr="00FB43B5" w:rsidRDefault="007C18C7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>Full driving licence and car owner</w:t>
            </w:r>
          </w:p>
        </w:tc>
      </w:tr>
    </w:tbl>
    <w:p w:rsidR="007C18C7" w:rsidRDefault="007C18C7" w:rsidP="0078516E">
      <w:pPr>
        <w:rPr>
          <w:rFonts w:eastAsiaTheme="minorEastAsia" w:cs="Arial"/>
          <w:b/>
          <w:sz w:val="22"/>
          <w:u w:val="single"/>
          <w:lang w:eastAsia="en-GB"/>
        </w:rPr>
      </w:pPr>
    </w:p>
    <w:p w:rsidR="0078516E" w:rsidRPr="00FB43B5" w:rsidRDefault="0078516E" w:rsidP="0078516E">
      <w:pPr>
        <w:rPr>
          <w:rFonts w:eastAsiaTheme="minorEastAsia" w:cs="Arial"/>
          <w:b/>
          <w:sz w:val="22"/>
          <w:u w:val="single"/>
          <w:lang w:eastAsia="en-GB"/>
        </w:rPr>
      </w:pPr>
      <w:r w:rsidRPr="00FB43B5">
        <w:rPr>
          <w:rFonts w:eastAsiaTheme="minorEastAsia" w:cs="Arial"/>
          <w:b/>
          <w:sz w:val="22"/>
          <w:u w:val="single"/>
          <w:lang w:eastAsia="en-GB"/>
        </w:rPr>
        <w:t>Key Competencies Required for the Role:</w:t>
      </w:r>
    </w:p>
    <w:p w:rsidR="0078516E" w:rsidRPr="00FB43B5" w:rsidRDefault="0078516E" w:rsidP="0078516E">
      <w:pPr>
        <w:pStyle w:val="ListParagraph"/>
        <w:numPr>
          <w:ilvl w:val="0"/>
          <w:numId w:val="12"/>
        </w:numPr>
        <w:rPr>
          <w:rFonts w:eastAsiaTheme="minorEastAsia" w:cs="Arial"/>
          <w:sz w:val="22"/>
          <w:lang w:eastAsia="en-GB"/>
        </w:rPr>
      </w:pPr>
      <w:r w:rsidRPr="00FB43B5">
        <w:rPr>
          <w:rFonts w:eastAsiaTheme="minorEastAsia" w:cs="Arial"/>
          <w:sz w:val="22"/>
          <w:lang w:eastAsia="en-GB"/>
        </w:rPr>
        <w:t>Ability to communicate effectively with a range of people</w:t>
      </w:r>
      <w:r w:rsidR="00FB43B5">
        <w:rPr>
          <w:rFonts w:eastAsiaTheme="minorEastAsia" w:cs="Arial"/>
          <w:sz w:val="22"/>
          <w:lang w:eastAsia="en-GB"/>
        </w:rPr>
        <w:t xml:space="preserve"> using interpersonal and influencing skills </w:t>
      </w:r>
    </w:p>
    <w:p w:rsidR="0078516E" w:rsidRPr="00FB43B5" w:rsidRDefault="0078516E" w:rsidP="0078516E">
      <w:pPr>
        <w:pStyle w:val="ListParagraph"/>
        <w:numPr>
          <w:ilvl w:val="0"/>
          <w:numId w:val="12"/>
        </w:numPr>
        <w:rPr>
          <w:rFonts w:eastAsiaTheme="minorEastAsia" w:cs="Arial"/>
          <w:sz w:val="22"/>
          <w:lang w:eastAsia="en-GB"/>
        </w:rPr>
      </w:pPr>
      <w:r w:rsidRPr="00FB43B5">
        <w:rPr>
          <w:rFonts w:eastAsiaTheme="minorEastAsia" w:cs="Arial"/>
          <w:sz w:val="22"/>
          <w:lang w:eastAsia="en-GB"/>
        </w:rPr>
        <w:t>Ability to work flexibly and creatively with</w:t>
      </w:r>
      <w:r w:rsidR="00DB22FB" w:rsidRPr="00FB43B5">
        <w:rPr>
          <w:rFonts w:eastAsiaTheme="minorEastAsia" w:cs="Arial"/>
          <w:sz w:val="22"/>
          <w:lang w:eastAsia="en-GB"/>
        </w:rPr>
        <w:t xml:space="preserve"> </w:t>
      </w:r>
      <w:r w:rsidR="007C18C7">
        <w:rPr>
          <w:rFonts w:eastAsiaTheme="minorEastAsia" w:cs="Arial"/>
          <w:sz w:val="22"/>
          <w:lang w:eastAsia="en-GB"/>
        </w:rPr>
        <w:t>customers with a learning disability</w:t>
      </w:r>
    </w:p>
    <w:p w:rsidR="0078516E" w:rsidRPr="00765015" w:rsidRDefault="0078516E" w:rsidP="000E2C2A">
      <w:pPr>
        <w:pStyle w:val="ListParagraph"/>
        <w:numPr>
          <w:ilvl w:val="0"/>
          <w:numId w:val="12"/>
        </w:numPr>
        <w:rPr>
          <w:rFonts w:cs="Arial"/>
          <w:sz w:val="22"/>
        </w:rPr>
      </w:pPr>
      <w:r w:rsidRPr="00FB43B5">
        <w:rPr>
          <w:rFonts w:eastAsiaTheme="minorEastAsia" w:cs="Arial"/>
          <w:sz w:val="22"/>
          <w:lang w:eastAsia="en-GB"/>
        </w:rPr>
        <w:t xml:space="preserve">Ability to </w:t>
      </w:r>
      <w:r w:rsidR="00FB43B5">
        <w:rPr>
          <w:rFonts w:eastAsiaTheme="minorEastAsia" w:cs="Arial"/>
          <w:sz w:val="22"/>
          <w:lang w:eastAsia="en-GB"/>
        </w:rPr>
        <w:t xml:space="preserve">maintain confidentiality </w:t>
      </w:r>
    </w:p>
    <w:p w:rsidR="007C18C7" w:rsidRPr="00765015" w:rsidRDefault="00765015" w:rsidP="008C650B">
      <w:pPr>
        <w:pStyle w:val="ListParagraph"/>
        <w:numPr>
          <w:ilvl w:val="0"/>
          <w:numId w:val="12"/>
        </w:numPr>
        <w:rPr>
          <w:rFonts w:cs="Arial"/>
          <w:sz w:val="22"/>
        </w:rPr>
      </w:pPr>
      <w:r w:rsidRPr="00765015">
        <w:rPr>
          <w:rFonts w:eastAsiaTheme="minorEastAsia" w:cs="Arial"/>
          <w:sz w:val="22"/>
          <w:lang w:eastAsia="en-GB"/>
        </w:rPr>
        <w:t>A</w:t>
      </w:r>
      <w:r w:rsidR="007C18C7" w:rsidRPr="00765015">
        <w:rPr>
          <w:rFonts w:eastAsiaTheme="minorEastAsia" w:cs="Arial"/>
          <w:sz w:val="22"/>
          <w:lang w:eastAsia="en-GB"/>
        </w:rPr>
        <w:t>bility to complete and maintain accurate records</w:t>
      </w:r>
    </w:p>
    <w:sectPr w:rsidR="007C18C7" w:rsidRPr="007650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076C"/>
    <w:multiLevelType w:val="multilevel"/>
    <w:tmpl w:val="D6A4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A1539"/>
    <w:multiLevelType w:val="hybridMultilevel"/>
    <w:tmpl w:val="50CE5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86D5B"/>
    <w:multiLevelType w:val="hybridMultilevel"/>
    <w:tmpl w:val="BB148D60"/>
    <w:lvl w:ilvl="0" w:tplc="372CF7C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970B6"/>
    <w:multiLevelType w:val="hybridMultilevel"/>
    <w:tmpl w:val="5E34861A"/>
    <w:lvl w:ilvl="0" w:tplc="08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4" w:hanging="360"/>
      </w:pPr>
    </w:lvl>
    <w:lvl w:ilvl="2" w:tplc="0809001B" w:tentative="1">
      <w:start w:val="1"/>
      <w:numFmt w:val="lowerRoman"/>
      <w:lvlText w:val="%3."/>
      <w:lvlJc w:val="right"/>
      <w:pPr>
        <w:ind w:left="3644" w:hanging="180"/>
      </w:pPr>
    </w:lvl>
    <w:lvl w:ilvl="3" w:tplc="0809000F" w:tentative="1">
      <w:start w:val="1"/>
      <w:numFmt w:val="decimal"/>
      <w:lvlText w:val="%4."/>
      <w:lvlJc w:val="left"/>
      <w:pPr>
        <w:ind w:left="4364" w:hanging="360"/>
      </w:pPr>
    </w:lvl>
    <w:lvl w:ilvl="4" w:tplc="08090019" w:tentative="1">
      <w:start w:val="1"/>
      <w:numFmt w:val="lowerLetter"/>
      <w:lvlText w:val="%5."/>
      <w:lvlJc w:val="left"/>
      <w:pPr>
        <w:ind w:left="5084" w:hanging="360"/>
      </w:pPr>
    </w:lvl>
    <w:lvl w:ilvl="5" w:tplc="0809001B" w:tentative="1">
      <w:start w:val="1"/>
      <w:numFmt w:val="lowerRoman"/>
      <w:lvlText w:val="%6."/>
      <w:lvlJc w:val="right"/>
      <w:pPr>
        <w:ind w:left="5804" w:hanging="180"/>
      </w:pPr>
    </w:lvl>
    <w:lvl w:ilvl="6" w:tplc="0809000F" w:tentative="1">
      <w:start w:val="1"/>
      <w:numFmt w:val="decimal"/>
      <w:lvlText w:val="%7."/>
      <w:lvlJc w:val="left"/>
      <w:pPr>
        <w:ind w:left="6524" w:hanging="360"/>
      </w:pPr>
    </w:lvl>
    <w:lvl w:ilvl="7" w:tplc="08090019" w:tentative="1">
      <w:start w:val="1"/>
      <w:numFmt w:val="lowerLetter"/>
      <w:lvlText w:val="%8."/>
      <w:lvlJc w:val="left"/>
      <w:pPr>
        <w:ind w:left="7244" w:hanging="360"/>
      </w:pPr>
    </w:lvl>
    <w:lvl w:ilvl="8" w:tplc="08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1DA867F9"/>
    <w:multiLevelType w:val="hybridMultilevel"/>
    <w:tmpl w:val="40C08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10801"/>
    <w:multiLevelType w:val="hybridMultilevel"/>
    <w:tmpl w:val="4412D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45A4C"/>
    <w:multiLevelType w:val="multilevel"/>
    <w:tmpl w:val="9F54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C00CE6"/>
    <w:multiLevelType w:val="multilevel"/>
    <w:tmpl w:val="0844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7200BC"/>
    <w:multiLevelType w:val="hybridMultilevel"/>
    <w:tmpl w:val="9AD2E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C6305"/>
    <w:multiLevelType w:val="multilevel"/>
    <w:tmpl w:val="1DE0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131AF3"/>
    <w:multiLevelType w:val="hybridMultilevel"/>
    <w:tmpl w:val="27A8D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C41C2"/>
    <w:multiLevelType w:val="hybridMultilevel"/>
    <w:tmpl w:val="1E4E1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E18AA"/>
    <w:multiLevelType w:val="hybridMultilevel"/>
    <w:tmpl w:val="C11CEC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1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  <w:num w:numId="11">
    <w:abstractNumId w:val="1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C5"/>
    <w:rsid w:val="00012B51"/>
    <w:rsid w:val="00074F66"/>
    <w:rsid w:val="000A204E"/>
    <w:rsid w:val="001225C5"/>
    <w:rsid w:val="00176A0F"/>
    <w:rsid w:val="001B399A"/>
    <w:rsid w:val="002A57B4"/>
    <w:rsid w:val="003A7543"/>
    <w:rsid w:val="003C73CC"/>
    <w:rsid w:val="0041527A"/>
    <w:rsid w:val="00455921"/>
    <w:rsid w:val="004B3441"/>
    <w:rsid w:val="004C3061"/>
    <w:rsid w:val="00563F17"/>
    <w:rsid w:val="00567AC0"/>
    <w:rsid w:val="005706CA"/>
    <w:rsid w:val="0067040F"/>
    <w:rsid w:val="006B6831"/>
    <w:rsid w:val="00764429"/>
    <w:rsid w:val="00765015"/>
    <w:rsid w:val="0078516E"/>
    <w:rsid w:val="007C18C7"/>
    <w:rsid w:val="007D1267"/>
    <w:rsid w:val="00842439"/>
    <w:rsid w:val="008A6503"/>
    <w:rsid w:val="008C7544"/>
    <w:rsid w:val="00946F9F"/>
    <w:rsid w:val="009904CC"/>
    <w:rsid w:val="009F0358"/>
    <w:rsid w:val="00A4374D"/>
    <w:rsid w:val="00A82B7E"/>
    <w:rsid w:val="00B17842"/>
    <w:rsid w:val="00B32533"/>
    <w:rsid w:val="00B65C98"/>
    <w:rsid w:val="00B745C3"/>
    <w:rsid w:val="00B821B8"/>
    <w:rsid w:val="00BA2790"/>
    <w:rsid w:val="00BF7EC9"/>
    <w:rsid w:val="00C07974"/>
    <w:rsid w:val="00C109FA"/>
    <w:rsid w:val="00C27BE7"/>
    <w:rsid w:val="00C32780"/>
    <w:rsid w:val="00C8121D"/>
    <w:rsid w:val="00C8289A"/>
    <w:rsid w:val="00C95135"/>
    <w:rsid w:val="00CC596C"/>
    <w:rsid w:val="00DB22FB"/>
    <w:rsid w:val="00DC56AA"/>
    <w:rsid w:val="00DF4308"/>
    <w:rsid w:val="00EF22F5"/>
    <w:rsid w:val="00EF2A19"/>
    <w:rsid w:val="00F027E6"/>
    <w:rsid w:val="00F24A10"/>
    <w:rsid w:val="00F5095B"/>
    <w:rsid w:val="00F90F3C"/>
    <w:rsid w:val="00F92A3A"/>
    <w:rsid w:val="00FA2F0A"/>
    <w:rsid w:val="00FB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5CF6D-9471-4B6D-846E-C22B96F2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5C5"/>
    <w:pPr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5C5"/>
    <w:pPr>
      <w:keepNext/>
      <w:spacing w:after="0" w:line="24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5C5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122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5C5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1225C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5C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225C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F0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82B7E"/>
    <w:pPr>
      <w:spacing w:after="225" w:line="315" w:lineRule="atLeast"/>
    </w:pPr>
    <w:rPr>
      <w:rFonts w:ascii="Verdana" w:eastAsia="Times New Roman" w:hAnsi="Verdana" w:cs="Arial"/>
      <w:color w:val="727272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3F167-AA56-4D04-8EF4-EAD0F415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Callaway</dc:creator>
  <cp:keywords/>
  <dc:description/>
  <cp:lastModifiedBy>Paul Lynch</cp:lastModifiedBy>
  <cp:revision>2</cp:revision>
  <cp:lastPrinted>2017-09-05T14:41:00Z</cp:lastPrinted>
  <dcterms:created xsi:type="dcterms:W3CDTF">2019-06-25T14:07:00Z</dcterms:created>
  <dcterms:modified xsi:type="dcterms:W3CDTF">2019-06-25T14:07:00Z</dcterms:modified>
</cp:coreProperties>
</file>