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D99CF" w14:textId="77777777" w:rsidR="001225C5" w:rsidRDefault="0078516E" w:rsidP="001225C5">
      <w:r>
        <w:rPr>
          <w:noProof/>
          <w:lang w:eastAsia="en-GB"/>
        </w:rPr>
        <w:drawing>
          <wp:inline distT="0" distB="0" distL="0" distR="0" wp14:anchorId="6EB0091D" wp14:editId="725A8010">
            <wp:extent cx="628650" cy="628650"/>
            <wp:effectExtent l="0" t="0" r="0" b="0"/>
            <wp:docPr id="1" name="Picture 1" descr="C:\Users\sarah\Desktop\Apuldram logo small RGB for word, web, social media e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Desktop\Apuldram logo small RGB for word, web, social media etc.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14:paraId="7DD26F50" w14:textId="10D1D608" w:rsidR="006B6831" w:rsidRDefault="006B6831" w:rsidP="001225C5">
      <w:pPr>
        <w:rPr>
          <w:b/>
        </w:rPr>
      </w:pPr>
      <w:r>
        <w:rPr>
          <w:b/>
        </w:rPr>
        <w:t xml:space="preserve">Job Title: </w:t>
      </w:r>
      <w:r w:rsidR="00DC56AA">
        <w:rPr>
          <w:b/>
        </w:rPr>
        <w:t xml:space="preserve">Café </w:t>
      </w:r>
      <w:r w:rsidR="002A69BA">
        <w:rPr>
          <w:b/>
        </w:rPr>
        <w:t xml:space="preserve">&amp; Retail Manager </w:t>
      </w:r>
    </w:p>
    <w:p w14:paraId="0D055D75" w14:textId="77777777" w:rsidR="001225C5" w:rsidRPr="00FA1548" w:rsidRDefault="00DC56AA" w:rsidP="001225C5">
      <w:pPr>
        <w:rPr>
          <w:b/>
        </w:rPr>
      </w:pPr>
      <w:r>
        <w:rPr>
          <w:b/>
        </w:rPr>
        <w:t xml:space="preserve">Job </w:t>
      </w:r>
      <w:r w:rsidR="006B6831">
        <w:rPr>
          <w:b/>
        </w:rPr>
        <w:t>Purpose</w:t>
      </w:r>
      <w:r w:rsidR="001225C5" w:rsidRPr="00FA1548">
        <w:rPr>
          <w:b/>
        </w:rPr>
        <w:t xml:space="preserve">: </w:t>
      </w:r>
    </w:p>
    <w:p w14:paraId="21DEFBB1" w14:textId="6553C7D2" w:rsidR="004C3061" w:rsidRDefault="006B6831" w:rsidP="002A553F">
      <w:pPr>
        <w:jc w:val="both"/>
      </w:pPr>
      <w:r>
        <w:t xml:space="preserve">To </w:t>
      </w:r>
      <w:r w:rsidR="002A69BA">
        <w:t xml:space="preserve">lead on the effective </w:t>
      </w:r>
      <w:r w:rsidR="00CC596C">
        <w:t xml:space="preserve">running of the </w:t>
      </w:r>
      <w:r w:rsidR="002A553F">
        <w:t>café &amp; other</w:t>
      </w:r>
      <w:r w:rsidR="002A69BA">
        <w:t xml:space="preserve"> retail outlets </w:t>
      </w:r>
      <w:r w:rsidR="00CC596C">
        <w:t>providing a warm welcome and delivering the highest possible standards of service to customers and the people we support</w:t>
      </w:r>
      <w:r w:rsidR="002A553F">
        <w:t xml:space="preserve">. </w:t>
      </w:r>
      <w:r w:rsidR="00CC596C">
        <w:t xml:space="preserve"> </w:t>
      </w:r>
    </w:p>
    <w:p w14:paraId="026A72E5" w14:textId="35227436" w:rsidR="001225C5" w:rsidRDefault="00803CE9" w:rsidP="002A553F">
      <w:pPr>
        <w:jc w:val="both"/>
      </w:pPr>
      <w:r>
        <w:t xml:space="preserve">To create and deliver </w:t>
      </w:r>
      <w:r w:rsidR="00501867">
        <w:t>a strategy</w:t>
      </w:r>
      <w:r w:rsidR="002A553F">
        <w:t xml:space="preserve"> including </w:t>
      </w:r>
      <w:r w:rsidR="00702096">
        <w:t>merchandising, promoting the charity</w:t>
      </w:r>
      <w:r w:rsidR="0010199D">
        <w:t xml:space="preserve">, event </w:t>
      </w:r>
      <w:r w:rsidR="00794237">
        <w:t xml:space="preserve">and promotion </w:t>
      </w:r>
      <w:r w:rsidR="0010199D">
        <w:t xml:space="preserve">management </w:t>
      </w:r>
      <w:r w:rsidR="00702096">
        <w:t xml:space="preserve">and </w:t>
      </w:r>
      <w:r w:rsidR="004C3061">
        <w:t xml:space="preserve">improving </w:t>
      </w:r>
      <w:r w:rsidR="00702096">
        <w:t xml:space="preserve">café </w:t>
      </w:r>
      <w:r w:rsidR="002A553F">
        <w:t xml:space="preserve">&amp; retail </w:t>
      </w:r>
      <w:r w:rsidR="004C3061">
        <w:t>turnover</w:t>
      </w:r>
      <w:r>
        <w:t xml:space="preserve">. </w:t>
      </w:r>
      <w:r w:rsidR="00CC596C">
        <w:t xml:space="preserve"> </w:t>
      </w:r>
    </w:p>
    <w:p w14:paraId="48C67A81" w14:textId="77777777" w:rsidR="001225C5" w:rsidRPr="00FA1548" w:rsidRDefault="001225C5" w:rsidP="001225C5">
      <w:pPr>
        <w:rPr>
          <w:b/>
        </w:rPr>
      </w:pPr>
      <w:r w:rsidRPr="00FA1548">
        <w:rPr>
          <w:b/>
        </w:rPr>
        <w:t>Specific Duties:</w:t>
      </w:r>
    </w:p>
    <w:tbl>
      <w:tblPr>
        <w:tblStyle w:val="TableGrid"/>
        <w:tblW w:w="0" w:type="auto"/>
        <w:tblLook w:val="04A0" w:firstRow="1" w:lastRow="0" w:firstColumn="1" w:lastColumn="0" w:noHBand="0" w:noVBand="1"/>
      </w:tblPr>
      <w:tblGrid>
        <w:gridCol w:w="9016"/>
      </w:tblGrid>
      <w:tr w:rsidR="001225C5" w:rsidRPr="00FA1548" w14:paraId="716021DC" w14:textId="77777777" w:rsidTr="008A7B02">
        <w:trPr>
          <w:trHeight w:hRule="exact" w:val="567"/>
        </w:trPr>
        <w:tc>
          <w:tcPr>
            <w:tcW w:w="9286" w:type="dxa"/>
            <w:shd w:val="clear" w:color="auto" w:fill="D9D9D9" w:themeFill="background1" w:themeFillShade="D9"/>
            <w:vAlign w:val="center"/>
          </w:tcPr>
          <w:p w14:paraId="0156935E" w14:textId="77777777" w:rsidR="001225C5" w:rsidRPr="00FA1548" w:rsidRDefault="00CC596C" w:rsidP="008A7B02">
            <w:pPr>
              <w:rPr>
                <w:b/>
              </w:rPr>
            </w:pPr>
            <w:r>
              <w:rPr>
                <w:b/>
              </w:rPr>
              <w:t>Customer Service</w:t>
            </w:r>
          </w:p>
        </w:tc>
      </w:tr>
      <w:tr w:rsidR="001225C5" w14:paraId="75444FA2" w14:textId="77777777" w:rsidTr="008A7B02">
        <w:tc>
          <w:tcPr>
            <w:tcW w:w="9286" w:type="dxa"/>
          </w:tcPr>
          <w:p w14:paraId="0FFFF547" w14:textId="77777777" w:rsidR="00DF4308" w:rsidRDefault="00B65C98" w:rsidP="001225C5">
            <w:pPr>
              <w:pStyle w:val="ListParagraph"/>
              <w:numPr>
                <w:ilvl w:val="0"/>
                <w:numId w:val="1"/>
              </w:numPr>
              <w:spacing w:after="0"/>
              <w:ind w:left="284" w:hanging="284"/>
            </w:pPr>
            <w:r>
              <w:t>G</w:t>
            </w:r>
            <w:r w:rsidR="00CC596C">
              <w:t>reet, engage with and serve customers in a pleasant and courteous manner offering information on shop produce</w:t>
            </w:r>
            <w:r w:rsidR="004C3061">
              <w:t xml:space="preserve">. Consistently exceed customer expectations. </w:t>
            </w:r>
          </w:p>
          <w:p w14:paraId="697169A6" w14:textId="7D859B87" w:rsidR="00DF4308" w:rsidRDefault="00DF4308" w:rsidP="00DF4308">
            <w:pPr>
              <w:pStyle w:val="ListParagraph"/>
              <w:numPr>
                <w:ilvl w:val="0"/>
                <w:numId w:val="1"/>
              </w:numPr>
              <w:spacing w:after="0"/>
              <w:ind w:left="284" w:hanging="284"/>
            </w:pPr>
            <w:r>
              <w:t xml:space="preserve">Prepare food and beverages which are attractively presented and served to customers in accordance with health and safety </w:t>
            </w:r>
            <w:r w:rsidR="00A95243">
              <w:t xml:space="preserve">and </w:t>
            </w:r>
            <w:r>
              <w:t>food hygiene</w:t>
            </w:r>
            <w:r w:rsidR="00A95243">
              <w:t xml:space="preserve"> guidance</w:t>
            </w:r>
            <w:r>
              <w:t xml:space="preserve">. </w:t>
            </w:r>
          </w:p>
          <w:p w14:paraId="3EEF02BC" w14:textId="09AC8527" w:rsidR="00DF4308" w:rsidRDefault="00DF4308" w:rsidP="00AE2334">
            <w:pPr>
              <w:pStyle w:val="ListParagraph"/>
              <w:numPr>
                <w:ilvl w:val="0"/>
                <w:numId w:val="1"/>
              </w:numPr>
              <w:spacing w:after="0"/>
              <w:ind w:left="284" w:hanging="284"/>
            </w:pPr>
            <w:r>
              <w:t>P</w:t>
            </w:r>
            <w:r w:rsidR="00CC596C">
              <w:t>romot</w:t>
            </w:r>
            <w:r w:rsidR="00B65C98">
              <w:t xml:space="preserve">e </w:t>
            </w:r>
            <w:r w:rsidR="00CC596C">
              <w:t>the Apuldram Centre</w:t>
            </w:r>
            <w:r>
              <w:t xml:space="preserve">, offer information and talk to customers about the work of the charity, forthcoming events and ways to support. </w:t>
            </w:r>
          </w:p>
          <w:p w14:paraId="6C618BFD" w14:textId="77777777" w:rsidR="001225C5" w:rsidRDefault="001225C5" w:rsidP="0010199D">
            <w:pPr>
              <w:pStyle w:val="ListParagraph"/>
              <w:spacing w:after="0"/>
              <w:ind w:left="284"/>
            </w:pPr>
          </w:p>
        </w:tc>
      </w:tr>
    </w:tbl>
    <w:p w14:paraId="58AFFB40" w14:textId="77777777" w:rsidR="00A4374D" w:rsidRDefault="00A4374D" w:rsidP="001225C5"/>
    <w:tbl>
      <w:tblPr>
        <w:tblStyle w:val="TableGrid"/>
        <w:tblW w:w="0" w:type="auto"/>
        <w:tblLook w:val="04A0" w:firstRow="1" w:lastRow="0" w:firstColumn="1" w:lastColumn="0" w:noHBand="0" w:noVBand="1"/>
      </w:tblPr>
      <w:tblGrid>
        <w:gridCol w:w="9016"/>
      </w:tblGrid>
      <w:tr w:rsidR="001225C5" w14:paraId="1E77B5FD" w14:textId="77777777" w:rsidTr="008A7B02">
        <w:trPr>
          <w:trHeight w:hRule="exact" w:val="567"/>
        </w:trPr>
        <w:tc>
          <w:tcPr>
            <w:tcW w:w="9286" w:type="dxa"/>
            <w:shd w:val="clear" w:color="auto" w:fill="D9D9D9" w:themeFill="background1" w:themeFillShade="D9"/>
            <w:vAlign w:val="center"/>
          </w:tcPr>
          <w:p w14:paraId="7246BAC3" w14:textId="34BFF14F" w:rsidR="001225C5" w:rsidRPr="004F5412" w:rsidRDefault="00B32533" w:rsidP="008A7B02">
            <w:pPr>
              <w:rPr>
                <w:b/>
              </w:rPr>
            </w:pPr>
            <w:r>
              <w:rPr>
                <w:b/>
              </w:rPr>
              <w:t>Merchandising</w:t>
            </w:r>
            <w:r w:rsidR="0010199D">
              <w:rPr>
                <w:b/>
              </w:rPr>
              <w:t xml:space="preserve"> &amp; Sales</w:t>
            </w:r>
          </w:p>
        </w:tc>
      </w:tr>
      <w:tr w:rsidR="001225C5" w14:paraId="496813FF" w14:textId="77777777" w:rsidTr="008A7B02">
        <w:tc>
          <w:tcPr>
            <w:tcW w:w="9286" w:type="dxa"/>
          </w:tcPr>
          <w:p w14:paraId="718D7B28" w14:textId="6A65A9A0" w:rsidR="00B32533" w:rsidRDefault="00B32533" w:rsidP="001225C5">
            <w:pPr>
              <w:pStyle w:val="ListParagraph"/>
              <w:numPr>
                <w:ilvl w:val="0"/>
                <w:numId w:val="2"/>
              </w:numPr>
              <w:spacing w:after="0"/>
              <w:ind w:left="284" w:hanging="284"/>
            </w:pPr>
            <w:r>
              <w:t xml:space="preserve">Liaise with Head of Kitchen to plan shop </w:t>
            </w:r>
            <w:r w:rsidR="0010199D">
              <w:t>menus</w:t>
            </w:r>
            <w:r w:rsidR="00A95243">
              <w:t xml:space="preserve"> and create a calendar of events. </w:t>
            </w:r>
            <w:r w:rsidR="0010199D">
              <w:t>Source and merchandise bakery items, food/drink products, plants and artwork. A</w:t>
            </w:r>
            <w:r w:rsidR="00B65C98">
              <w:t>rrange</w:t>
            </w:r>
            <w:r>
              <w:t xml:space="preserve"> attractive, seasonal displays</w:t>
            </w:r>
            <w:r w:rsidR="0010199D">
              <w:t xml:space="preserve">. Update promotional boards. </w:t>
            </w:r>
          </w:p>
          <w:p w14:paraId="5BBA9BF9" w14:textId="77777777" w:rsidR="00B32533" w:rsidRDefault="00B32533" w:rsidP="001225C5">
            <w:pPr>
              <w:pStyle w:val="ListParagraph"/>
              <w:numPr>
                <w:ilvl w:val="0"/>
                <w:numId w:val="2"/>
              </w:numPr>
              <w:spacing w:after="0"/>
              <w:ind w:left="284" w:hanging="284"/>
            </w:pPr>
            <w:r>
              <w:t xml:space="preserve">Ensure that all items are clearly </w:t>
            </w:r>
            <w:r w:rsidR="0041527A">
              <w:t>labelled</w:t>
            </w:r>
            <w:r>
              <w:t xml:space="preserve"> with appropriate price / information tags.</w:t>
            </w:r>
          </w:p>
          <w:p w14:paraId="20FE95C5" w14:textId="77777777" w:rsidR="00B65C98" w:rsidRDefault="00B65C98" w:rsidP="00B65C98">
            <w:pPr>
              <w:pStyle w:val="ListParagraph"/>
              <w:numPr>
                <w:ilvl w:val="0"/>
                <w:numId w:val="2"/>
              </w:numPr>
              <w:spacing w:after="0"/>
              <w:ind w:left="284" w:hanging="284"/>
            </w:pPr>
            <w:r>
              <w:t>Rotate stock ensuring usage / best before dates are clearly displayed and followed at all times.</w:t>
            </w:r>
            <w:r w:rsidR="00C32780">
              <w:t xml:space="preserve"> Minimise wastage</w:t>
            </w:r>
            <w:r w:rsidR="0041527A">
              <w:t>.</w:t>
            </w:r>
            <w:r w:rsidR="00C32780">
              <w:t xml:space="preserve"> Maintain adequate stock levels of disposables. </w:t>
            </w:r>
          </w:p>
          <w:p w14:paraId="61C47923" w14:textId="5322E5A7" w:rsidR="00FA2F0A" w:rsidRDefault="00FA2F0A" w:rsidP="0010199D">
            <w:pPr>
              <w:pStyle w:val="ListParagraph"/>
              <w:spacing w:after="0"/>
              <w:ind w:left="284"/>
            </w:pPr>
          </w:p>
        </w:tc>
      </w:tr>
    </w:tbl>
    <w:p w14:paraId="38D40723" w14:textId="77777777" w:rsidR="001225C5" w:rsidRDefault="001225C5" w:rsidP="001225C5"/>
    <w:p w14:paraId="392299F7" w14:textId="77777777" w:rsidR="00C32780" w:rsidRDefault="00C32780" w:rsidP="001225C5"/>
    <w:p w14:paraId="7F7960CF" w14:textId="77777777" w:rsidR="00567AC0" w:rsidRDefault="00567AC0" w:rsidP="001225C5"/>
    <w:tbl>
      <w:tblPr>
        <w:tblStyle w:val="TableGrid"/>
        <w:tblW w:w="0" w:type="auto"/>
        <w:tblLook w:val="04A0" w:firstRow="1" w:lastRow="0" w:firstColumn="1" w:lastColumn="0" w:noHBand="0" w:noVBand="1"/>
      </w:tblPr>
      <w:tblGrid>
        <w:gridCol w:w="9016"/>
      </w:tblGrid>
      <w:tr w:rsidR="001225C5" w14:paraId="5383437E" w14:textId="77777777" w:rsidTr="008A7B02">
        <w:trPr>
          <w:trHeight w:hRule="exact" w:val="567"/>
        </w:trPr>
        <w:tc>
          <w:tcPr>
            <w:tcW w:w="9286" w:type="dxa"/>
            <w:shd w:val="clear" w:color="auto" w:fill="D9D9D9" w:themeFill="background1" w:themeFillShade="D9"/>
            <w:vAlign w:val="center"/>
          </w:tcPr>
          <w:p w14:paraId="6E83DB5C" w14:textId="50D91DD9" w:rsidR="001225C5" w:rsidRPr="00371B13" w:rsidRDefault="001225C5" w:rsidP="008A7B02">
            <w:pPr>
              <w:rPr>
                <w:b/>
              </w:rPr>
            </w:pPr>
            <w:r>
              <w:rPr>
                <w:b/>
              </w:rPr>
              <w:lastRenderedPageBreak/>
              <w:t>Administration</w:t>
            </w:r>
            <w:r w:rsidR="0010199D">
              <w:rPr>
                <w:b/>
              </w:rPr>
              <w:t xml:space="preserve"> &amp; Staffing</w:t>
            </w:r>
          </w:p>
        </w:tc>
      </w:tr>
      <w:tr w:rsidR="001225C5" w14:paraId="45C5A508" w14:textId="77777777" w:rsidTr="008A7B02">
        <w:tc>
          <w:tcPr>
            <w:tcW w:w="9286" w:type="dxa"/>
          </w:tcPr>
          <w:p w14:paraId="6DC12857" w14:textId="77777777" w:rsidR="001B399A" w:rsidRDefault="001B399A" w:rsidP="00DF4308">
            <w:pPr>
              <w:pStyle w:val="ListParagraph"/>
              <w:numPr>
                <w:ilvl w:val="0"/>
                <w:numId w:val="3"/>
              </w:numPr>
              <w:spacing w:after="0"/>
            </w:pPr>
            <w:r>
              <w:t>Accurately operate the till handling cash and card transactions and ensure the till balances at the end of each day.</w:t>
            </w:r>
          </w:p>
          <w:p w14:paraId="6D11076F" w14:textId="3F48B0BA" w:rsidR="00012B51" w:rsidRDefault="001B399A" w:rsidP="00DF4308">
            <w:pPr>
              <w:pStyle w:val="ListParagraph"/>
              <w:numPr>
                <w:ilvl w:val="0"/>
                <w:numId w:val="3"/>
              </w:numPr>
              <w:spacing w:after="0"/>
            </w:pPr>
            <w:r>
              <w:t xml:space="preserve">Ensure </w:t>
            </w:r>
            <w:r w:rsidR="00803CE9">
              <w:t xml:space="preserve">all opening/closing routines are completed. </w:t>
            </w:r>
            <w:r>
              <w:t xml:space="preserve"> </w:t>
            </w:r>
          </w:p>
          <w:p w14:paraId="09904EB3" w14:textId="77777777" w:rsidR="00DF4308" w:rsidRDefault="00DF4308" w:rsidP="00DF4308">
            <w:pPr>
              <w:pStyle w:val="ListParagraph"/>
              <w:numPr>
                <w:ilvl w:val="0"/>
                <w:numId w:val="3"/>
              </w:numPr>
              <w:spacing w:after="0"/>
            </w:pPr>
            <w:r>
              <w:t xml:space="preserve">Ensure that all shop maintenance and repair needs are </w:t>
            </w:r>
            <w:r w:rsidR="002A553F">
              <w:t xml:space="preserve">actioned. </w:t>
            </w:r>
          </w:p>
          <w:p w14:paraId="1AE310B3" w14:textId="4FFF0D34" w:rsidR="002A553F" w:rsidRDefault="002A553F" w:rsidP="00DF4308">
            <w:pPr>
              <w:pStyle w:val="ListParagraph"/>
              <w:numPr>
                <w:ilvl w:val="0"/>
                <w:numId w:val="3"/>
              </w:numPr>
              <w:spacing w:after="0"/>
            </w:pPr>
            <w:r>
              <w:t xml:space="preserve">Recruit, train and manage café/retail team </w:t>
            </w:r>
            <w:r w:rsidR="00A95243">
              <w:t xml:space="preserve">and volunteers </w:t>
            </w:r>
            <w:r>
              <w:t xml:space="preserve">giving clear instruction, supervision, and feedback. Organise staff rota and support </w:t>
            </w:r>
            <w:r w:rsidR="00A95243">
              <w:t>S</w:t>
            </w:r>
            <w:r>
              <w:t xml:space="preserve">ervice </w:t>
            </w:r>
            <w:r w:rsidR="00A95243">
              <w:t>U</w:t>
            </w:r>
            <w:r>
              <w:t>ser work experience</w:t>
            </w:r>
            <w:r w:rsidR="00A95243">
              <w:t xml:space="preserve"> opportunities. Build a highly performing team supporting well-being and personal development. </w:t>
            </w:r>
          </w:p>
          <w:p w14:paraId="41571B78" w14:textId="5AC08890" w:rsidR="00A95243" w:rsidRDefault="00A95243" w:rsidP="00DF4308">
            <w:pPr>
              <w:pStyle w:val="ListParagraph"/>
              <w:numPr>
                <w:ilvl w:val="0"/>
                <w:numId w:val="3"/>
              </w:numPr>
              <w:spacing w:after="0"/>
            </w:pPr>
            <w:r>
              <w:t>Control costs without compromising standards and customer experience.</w:t>
            </w:r>
          </w:p>
        </w:tc>
      </w:tr>
    </w:tbl>
    <w:p w14:paraId="4A5906F6" w14:textId="77777777" w:rsidR="001225C5" w:rsidRDefault="001225C5" w:rsidP="001225C5"/>
    <w:tbl>
      <w:tblPr>
        <w:tblStyle w:val="TableGrid"/>
        <w:tblW w:w="0" w:type="auto"/>
        <w:tblLook w:val="04A0" w:firstRow="1" w:lastRow="0" w:firstColumn="1" w:lastColumn="0" w:noHBand="0" w:noVBand="1"/>
      </w:tblPr>
      <w:tblGrid>
        <w:gridCol w:w="9016"/>
      </w:tblGrid>
      <w:tr w:rsidR="001225C5" w14:paraId="715FAB63" w14:textId="77777777" w:rsidTr="008A7B02">
        <w:trPr>
          <w:trHeight w:hRule="exact" w:val="567"/>
        </w:trPr>
        <w:tc>
          <w:tcPr>
            <w:tcW w:w="9286" w:type="dxa"/>
            <w:shd w:val="clear" w:color="auto" w:fill="D9D9D9" w:themeFill="background1" w:themeFillShade="D9"/>
            <w:vAlign w:val="center"/>
          </w:tcPr>
          <w:p w14:paraId="546CEA27" w14:textId="77777777" w:rsidR="001225C5" w:rsidRPr="00900495" w:rsidRDefault="001225C5" w:rsidP="008A7B02">
            <w:pPr>
              <w:pStyle w:val="Heading1"/>
              <w:outlineLvl w:val="0"/>
            </w:pPr>
            <w:r>
              <w:t>Health and Safety</w:t>
            </w:r>
            <w:r w:rsidR="00946F9F">
              <w:t xml:space="preserve"> / Hygiene</w:t>
            </w:r>
          </w:p>
        </w:tc>
      </w:tr>
      <w:tr w:rsidR="001225C5" w14:paraId="1952FBB1" w14:textId="77777777" w:rsidTr="008A7B02">
        <w:tc>
          <w:tcPr>
            <w:tcW w:w="9286" w:type="dxa"/>
          </w:tcPr>
          <w:p w14:paraId="7E3EF144" w14:textId="77777777" w:rsidR="00946F9F" w:rsidRDefault="00946F9F" w:rsidP="001225C5">
            <w:pPr>
              <w:pStyle w:val="ListParagraph"/>
              <w:numPr>
                <w:ilvl w:val="0"/>
                <w:numId w:val="4"/>
              </w:numPr>
              <w:spacing w:after="0"/>
              <w:ind w:left="284" w:hanging="284"/>
            </w:pPr>
            <w:r>
              <w:t xml:space="preserve">Clear and clean tables ready for customer use. Remove used crockery and utensils from the shop to the kitchen.   </w:t>
            </w:r>
          </w:p>
          <w:p w14:paraId="4FBACB18" w14:textId="77777777" w:rsidR="00946F9F" w:rsidRDefault="00946F9F" w:rsidP="001225C5">
            <w:pPr>
              <w:pStyle w:val="ListParagraph"/>
              <w:numPr>
                <w:ilvl w:val="0"/>
                <w:numId w:val="4"/>
              </w:numPr>
              <w:spacing w:after="0"/>
              <w:ind w:left="284" w:hanging="284"/>
            </w:pPr>
            <w:r>
              <w:t>Clean coffee machine on a daily basis and top up machine supplies</w:t>
            </w:r>
            <w:r w:rsidR="001D0AC6">
              <w:t xml:space="preserve"> as needed</w:t>
            </w:r>
            <w:r>
              <w:t>.</w:t>
            </w:r>
          </w:p>
          <w:p w14:paraId="4C0E2844" w14:textId="77777777" w:rsidR="00946F9F" w:rsidRDefault="00946F9F" w:rsidP="001225C5">
            <w:pPr>
              <w:pStyle w:val="ListParagraph"/>
              <w:numPr>
                <w:ilvl w:val="0"/>
                <w:numId w:val="4"/>
              </w:numPr>
              <w:spacing w:after="0"/>
              <w:ind w:left="284" w:hanging="284"/>
            </w:pPr>
            <w:r>
              <w:t xml:space="preserve">Ensure </w:t>
            </w:r>
            <w:r w:rsidR="00C32780">
              <w:t>high levels of hygiene and cleanliness at all times (</w:t>
            </w:r>
            <w:r>
              <w:t>shop / café areas are clean and tidy</w:t>
            </w:r>
            <w:r w:rsidR="00C32780">
              <w:t>, floor is swept, c</w:t>
            </w:r>
            <w:r>
              <w:t xml:space="preserve">ounter tops are regularly </w:t>
            </w:r>
            <w:r w:rsidR="00C32780">
              <w:t>cleaned</w:t>
            </w:r>
            <w:r>
              <w:t xml:space="preserve"> throughout the day</w:t>
            </w:r>
            <w:r w:rsidR="00C32780">
              <w:t>)</w:t>
            </w:r>
            <w:r>
              <w:t>.</w:t>
            </w:r>
          </w:p>
          <w:p w14:paraId="51B12331" w14:textId="6040087F" w:rsidR="0010199D" w:rsidRPr="00B745C3" w:rsidRDefault="00946F9F" w:rsidP="0010199D">
            <w:pPr>
              <w:widowControl w:val="0"/>
              <w:numPr>
                <w:ilvl w:val="0"/>
                <w:numId w:val="4"/>
              </w:numPr>
              <w:tabs>
                <w:tab w:val="left" w:pos="-720"/>
              </w:tabs>
              <w:suppressAutoHyphens/>
              <w:spacing w:after="0"/>
              <w:ind w:left="284" w:hanging="284"/>
              <w:jc w:val="both"/>
            </w:pPr>
            <w:r>
              <w:rPr>
                <w:spacing w:val="-3"/>
              </w:rPr>
              <w:t>C</w:t>
            </w:r>
            <w:r w:rsidR="00012B51">
              <w:rPr>
                <w:spacing w:val="-3"/>
              </w:rPr>
              <w:t xml:space="preserve">omply with all health and </w:t>
            </w:r>
            <w:r w:rsidR="004C3061">
              <w:rPr>
                <w:spacing w:val="-3"/>
              </w:rPr>
              <w:t xml:space="preserve">safety policies and procedures and protect the health, safety and wellbeing of </w:t>
            </w:r>
            <w:r w:rsidR="0010199D">
              <w:rPr>
                <w:spacing w:val="-3"/>
              </w:rPr>
              <w:t>all shop/retail users. Maintain records to evidence compliance with all related legislation (SFBB</w:t>
            </w:r>
            <w:r w:rsidR="00A95243">
              <w:rPr>
                <w:spacing w:val="-3"/>
              </w:rPr>
              <w:t xml:space="preserve"> and food safety).</w:t>
            </w:r>
            <w:r w:rsidR="0010199D">
              <w:rPr>
                <w:spacing w:val="-3"/>
              </w:rPr>
              <w:t xml:space="preserve"> </w:t>
            </w:r>
            <w:r w:rsidR="0010199D">
              <w:rPr>
                <w:spacing w:val="-3"/>
              </w:rPr>
              <w:t>Keep cleaning and temperature records.</w:t>
            </w:r>
          </w:p>
          <w:p w14:paraId="4585256C" w14:textId="0A797306" w:rsidR="0010199D" w:rsidRDefault="0010199D" w:rsidP="001225C5">
            <w:pPr>
              <w:widowControl w:val="0"/>
              <w:numPr>
                <w:ilvl w:val="0"/>
                <w:numId w:val="4"/>
              </w:numPr>
              <w:tabs>
                <w:tab w:val="left" w:pos="-720"/>
              </w:tabs>
              <w:suppressAutoHyphens/>
              <w:spacing w:after="0"/>
              <w:ind w:left="284" w:hanging="284"/>
              <w:jc w:val="both"/>
            </w:pPr>
            <w:r>
              <w:t>Update all allergen information and advise customers</w:t>
            </w:r>
            <w:r w:rsidR="00A95243">
              <w:t xml:space="preserve"> as appropriate</w:t>
            </w:r>
            <w:r>
              <w:t xml:space="preserve">. </w:t>
            </w:r>
          </w:p>
          <w:p w14:paraId="3A2E44BA" w14:textId="24EF79A3" w:rsidR="00A95243" w:rsidRPr="00567AC0" w:rsidRDefault="00A95243" w:rsidP="001225C5">
            <w:pPr>
              <w:widowControl w:val="0"/>
              <w:numPr>
                <w:ilvl w:val="0"/>
                <w:numId w:val="4"/>
              </w:numPr>
              <w:tabs>
                <w:tab w:val="left" w:pos="-720"/>
              </w:tabs>
              <w:suppressAutoHyphens/>
              <w:spacing w:after="0"/>
              <w:ind w:left="284" w:hanging="284"/>
              <w:jc w:val="both"/>
            </w:pPr>
            <w:r>
              <w:t xml:space="preserve">Ensure appropriate </w:t>
            </w:r>
            <w:r w:rsidR="00803CE9">
              <w:t xml:space="preserve">COSHH and </w:t>
            </w:r>
            <w:r>
              <w:t xml:space="preserve">risk assessments are in place and regularly reviewed. </w:t>
            </w:r>
          </w:p>
          <w:p w14:paraId="5D121240" w14:textId="0A973A36" w:rsidR="001225C5" w:rsidRDefault="0010199D" w:rsidP="001225C5">
            <w:pPr>
              <w:widowControl w:val="0"/>
              <w:numPr>
                <w:ilvl w:val="0"/>
                <w:numId w:val="4"/>
              </w:numPr>
              <w:tabs>
                <w:tab w:val="left" w:pos="-720"/>
              </w:tabs>
              <w:suppressAutoHyphens/>
              <w:spacing w:after="0"/>
              <w:ind w:left="284" w:hanging="284"/>
              <w:jc w:val="both"/>
            </w:pPr>
            <w:r>
              <w:rPr>
                <w:spacing w:val="-3"/>
              </w:rPr>
              <w:t xml:space="preserve">Take </w:t>
            </w:r>
            <w:r w:rsidR="001225C5">
              <w:rPr>
                <w:spacing w:val="-3"/>
              </w:rPr>
              <w:t>responsibility under the Health and Safety at Work Act 1974 that requires you to be responsible for your own health and safety at work as well as that of those ar</w:t>
            </w:r>
            <w:r w:rsidR="00012B51">
              <w:rPr>
                <w:spacing w:val="-3"/>
              </w:rPr>
              <w:t>ound you.</w:t>
            </w:r>
          </w:p>
        </w:tc>
      </w:tr>
    </w:tbl>
    <w:p w14:paraId="1F8E71FF" w14:textId="77777777" w:rsidR="001225C5" w:rsidRDefault="001225C5" w:rsidP="001225C5">
      <w:pPr>
        <w:pStyle w:val="Header"/>
        <w:tabs>
          <w:tab w:val="clear" w:pos="4513"/>
          <w:tab w:val="clear" w:pos="9026"/>
        </w:tabs>
        <w:spacing w:after="200" w:line="276" w:lineRule="auto"/>
      </w:pPr>
    </w:p>
    <w:tbl>
      <w:tblPr>
        <w:tblStyle w:val="TableGrid"/>
        <w:tblW w:w="0" w:type="auto"/>
        <w:tblLook w:val="04A0" w:firstRow="1" w:lastRow="0" w:firstColumn="1" w:lastColumn="0" w:noHBand="0" w:noVBand="1"/>
      </w:tblPr>
      <w:tblGrid>
        <w:gridCol w:w="9016"/>
      </w:tblGrid>
      <w:tr w:rsidR="00012B51" w14:paraId="4B4D9CAC" w14:textId="77777777" w:rsidTr="008F5087">
        <w:trPr>
          <w:trHeight w:hRule="exact" w:val="567"/>
        </w:trPr>
        <w:tc>
          <w:tcPr>
            <w:tcW w:w="9016" w:type="dxa"/>
            <w:shd w:val="clear" w:color="auto" w:fill="D9D9D9" w:themeFill="background1" w:themeFillShade="D9"/>
            <w:vAlign w:val="center"/>
          </w:tcPr>
          <w:p w14:paraId="36B7FC0F" w14:textId="77777777" w:rsidR="00012B51" w:rsidRPr="00371B13" w:rsidRDefault="00012B51" w:rsidP="008A7B02">
            <w:pPr>
              <w:rPr>
                <w:b/>
              </w:rPr>
            </w:pPr>
            <w:r>
              <w:rPr>
                <w:b/>
              </w:rPr>
              <w:t>Personal Accountability</w:t>
            </w:r>
          </w:p>
        </w:tc>
      </w:tr>
      <w:tr w:rsidR="00012B51" w14:paraId="306C9B1E" w14:textId="77777777" w:rsidTr="008F5087">
        <w:tc>
          <w:tcPr>
            <w:tcW w:w="9016" w:type="dxa"/>
          </w:tcPr>
          <w:p w14:paraId="7B80486C" w14:textId="711FB4A9" w:rsidR="00012B51" w:rsidRDefault="00A95243" w:rsidP="008A7B02">
            <w:pPr>
              <w:pStyle w:val="ListParagraph"/>
              <w:numPr>
                <w:ilvl w:val="0"/>
                <w:numId w:val="11"/>
              </w:numPr>
              <w:spacing w:after="0"/>
            </w:pPr>
            <w:r>
              <w:t>A</w:t>
            </w:r>
            <w:r w:rsidR="000A204E">
              <w:t>ct professionally and work co-operatively as a member of a staff team and contribute to a culture of open communication, to include constructive feedback for self and colleagues</w:t>
            </w:r>
            <w:r w:rsidR="00012B51">
              <w:t>.</w:t>
            </w:r>
          </w:p>
          <w:p w14:paraId="30893EE1" w14:textId="4E949879" w:rsidR="00012B51" w:rsidRDefault="00A95243" w:rsidP="00B07D8B">
            <w:pPr>
              <w:pStyle w:val="ListParagraph"/>
              <w:numPr>
                <w:ilvl w:val="0"/>
                <w:numId w:val="11"/>
              </w:numPr>
              <w:spacing w:after="0"/>
            </w:pPr>
            <w:r>
              <w:t>P</w:t>
            </w:r>
            <w:r w:rsidR="000A204E">
              <w:t xml:space="preserve">articipate in </w:t>
            </w:r>
            <w:r w:rsidR="001B399A">
              <w:t>staff</w:t>
            </w:r>
            <w:r w:rsidR="000A204E">
              <w:t xml:space="preserve"> meetings </w:t>
            </w:r>
            <w:r w:rsidR="001B399A">
              <w:t xml:space="preserve">as required </w:t>
            </w:r>
            <w:r w:rsidR="000A204E">
              <w:t>making a constructive contribution</w:t>
            </w:r>
            <w:r w:rsidR="001B399A">
              <w:t xml:space="preserve">. </w:t>
            </w:r>
          </w:p>
          <w:p w14:paraId="383D679A" w14:textId="77777777" w:rsidR="004C3061" w:rsidRDefault="004C3061" w:rsidP="004C3061">
            <w:pPr>
              <w:pStyle w:val="ListParagraph"/>
              <w:numPr>
                <w:ilvl w:val="0"/>
                <w:numId w:val="11"/>
              </w:numPr>
              <w:spacing w:after="0"/>
            </w:pPr>
            <w:r>
              <w:t>Develop a culture of actively seeking feedback from customers on a regular basis</w:t>
            </w:r>
            <w:r w:rsidR="00A95243">
              <w:t xml:space="preserve">. </w:t>
            </w:r>
            <w:r>
              <w:t>Be a change agent, constantly reviewing service delivery</w:t>
            </w:r>
            <w:r w:rsidR="00A95243">
              <w:t xml:space="preserve">. </w:t>
            </w:r>
          </w:p>
          <w:p w14:paraId="1289180E" w14:textId="14A27A60" w:rsidR="008F5087" w:rsidRDefault="008F5087" w:rsidP="008F5087">
            <w:pPr>
              <w:pStyle w:val="ListParagraph"/>
              <w:spacing w:after="0"/>
              <w:ind w:left="360"/>
            </w:pPr>
          </w:p>
        </w:tc>
      </w:tr>
    </w:tbl>
    <w:p w14:paraId="0BB43E07" w14:textId="593374F3" w:rsidR="0078516E" w:rsidRDefault="0078516E"/>
    <w:p w14:paraId="261A61C0" w14:textId="5D24DA91" w:rsidR="008F5087" w:rsidRDefault="008F5087"/>
    <w:tbl>
      <w:tblPr>
        <w:tblStyle w:val="TableGrid1"/>
        <w:tblW w:w="0" w:type="auto"/>
        <w:tblLook w:val="04A0" w:firstRow="1" w:lastRow="0" w:firstColumn="1" w:lastColumn="0" w:noHBand="0" w:noVBand="1"/>
      </w:tblPr>
      <w:tblGrid>
        <w:gridCol w:w="9016"/>
      </w:tblGrid>
      <w:tr w:rsidR="008F5087" w:rsidRPr="0054319A" w14:paraId="4D540253" w14:textId="77777777" w:rsidTr="00C7126C">
        <w:trPr>
          <w:trHeight w:hRule="exact" w:val="567"/>
        </w:trPr>
        <w:tc>
          <w:tcPr>
            <w:tcW w:w="9016" w:type="dxa"/>
            <w:shd w:val="clear" w:color="auto" w:fill="D9D9D9" w:themeFill="background1" w:themeFillShade="D9"/>
            <w:vAlign w:val="center"/>
          </w:tcPr>
          <w:p w14:paraId="53967003" w14:textId="77777777" w:rsidR="008F5087" w:rsidRPr="0054319A" w:rsidRDefault="008F5087" w:rsidP="00C7126C">
            <w:pPr>
              <w:rPr>
                <w:b/>
              </w:rPr>
            </w:pPr>
            <w:r>
              <w:rPr>
                <w:b/>
              </w:rPr>
              <w:lastRenderedPageBreak/>
              <w:t>Additional Requirements:</w:t>
            </w:r>
          </w:p>
        </w:tc>
      </w:tr>
      <w:tr w:rsidR="008F5087" w:rsidRPr="0054319A" w14:paraId="5662B69A" w14:textId="77777777" w:rsidTr="00C7126C">
        <w:tc>
          <w:tcPr>
            <w:tcW w:w="9016" w:type="dxa"/>
          </w:tcPr>
          <w:p w14:paraId="2AE9FED3" w14:textId="77777777" w:rsidR="008F5087" w:rsidRDefault="008F5087" w:rsidP="00C7126C">
            <w:pPr>
              <w:pStyle w:val="ListParagraph"/>
              <w:numPr>
                <w:ilvl w:val="0"/>
                <w:numId w:val="5"/>
              </w:numPr>
              <w:spacing w:after="0"/>
              <w:ind w:left="284" w:hanging="284"/>
            </w:pPr>
            <w:r>
              <w:t>Attend all training courses as directed by your Line Manager.</w:t>
            </w:r>
          </w:p>
          <w:p w14:paraId="6DE1A1DE" w14:textId="06210DF9" w:rsidR="008F5087" w:rsidRDefault="008F5087" w:rsidP="00C7126C">
            <w:pPr>
              <w:pStyle w:val="ListParagraph"/>
              <w:numPr>
                <w:ilvl w:val="0"/>
                <w:numId w:val="5"/>
              </w:numPr>
              <w:spacing w:after="0"/>
              <w:ind w:left="284" w:hanging="284"/>
            </w:pPr>
            <w:r>
              <w:t xml:space="preserve">Adhere to </w:t>
            </w:r>
            <w:r>
              <w:t xml:space="preserve">the </w:t>
            </w:r>
            <w:r>
              <w:t>Apuldram</w:t>
            </w:r>
            <w:r>
              <w:t xml:space="preserve"> Centre’s </w:t>
            </w:r>
            <w:r>
              <w:t xml:space="preserve">Policies and Procedures. </w:t>
            </w:r>
          </w:p>
          <w:p w14:paraId="040BAADA" w14:textId="77777777" w:rsidR="008F5087" w:rsidRDefault="008F5087" w:rsidP="00C7126C">
            <w:pPr>
              <w:pStyle w:val="ListParagraph"/>
              <w:numPr>
                <w:ilvl w:val="0"/>
                <w:numId w:val="5"/>
              </w:numPr>
              <w:spacing w:after="0"/>
              <w:ind w:left="284" w:hanging="284"/>
            </w:pPr>
            <w:r>
              <w:t>Willingness to work flexibly in order to meet the needs of the service.</w:t>
            </w:r>
          </w:p>
          <w:p w14:paraId="4EA62192" w14:textId="77777777" w:rsidR="008F5087" w:rsidRPr="0054319A" w:rsidRDefault="008F5087" w:rsidP="00C7126C">
            <w:pPr>
              <w:pStyle w:val="ListParagraph"/>
              <w:numPr>
                <w:ilvl w:val="0"/>
                <w:numId w:val="5"/>
              </w:numPr>
              <w:spacing w:after="0"/>
              <w:ind w:left="284" w:hanging="284"/>
            </w:pPr>
            <w:r>
              <w:t>Undertake any other duties that reasonably fall within the scope of the job role as and when required to ensure the safe and smooth running of the Service.</w:t>
            </w:r>
          </w:p>
        </w:tc>
      </w:tr>
    </w:tbl>
    <w:p w14:paraId="69E1C204" w14:textId="14DD0F63" w:rsidR="008F5087" w:rsidRDefault="008F5087"/>
    <w:p w14:paraId="1CBC4A4B" w14:textId="77777777" w:rsidR="0078516E" w:rsidRDefault="0078516E" w:rsidP="0078516E">
      <w:pPr>
        <w:rPr>
          <w:rFonts w:eastAsiaTheme="minorEastAsia" w:cs="Arial"/>
          <w:b/>
          <w:szCs w:val="24"/>
          <w:lang w:eastAsia="en-GB"/>
        </w:rPr>
      </w:pPr>
      <w:r w:rsidRPr="0078516E">
        <w:rPr>
          <w:rFonts w:eastAsiaTheme="minorEastAsia" w:cs="Arial"/>
          <w:b/>
          <w:szCs w:val="24"/>
          <w:u w:val="single"/>
          <w:lang w:eastAsia="en-GB"/>
        </w:rPr>
        <w:t xml:space="preserve">Person </w:t>
      </w:r>
      <w:r>
        <w:rPr>
          <w:rFonts w:eastAsiaTheme="minorEastAsia" w:cs="Arial"/>
          <w:b/>
          <w:szCs w:val="24"/>
          <w:u w:val="single"/>
          <w:lang w:eastAsia="en-GB"/>
        </w:rPr>
        <w:t>Specification</w:t>
      </w:r>
      <w:r w:rsidRPr="0078516E">
        <w:rPr>
          <w:rFonts w:eastAsiaTheme="minorEastAsia" w:cs="Arial"/>
          <w:b/>
          <w:szCs w:val="24"/>
          <w:lang w:eastAsia="en-GB"/>
        </w:rPr>
        <w:t xml:space="preserve">  </w:t>
      </w:r>
    </w:p>
    <w:tbl>
      <w:tblPr>
        <w:tblStyle w:val="TableGrid"/>
        <w:tblW w:w="9923" w:type="dxa"/>
        <w:tblInd w:w="-5" w:type="dxa"/>
        <w:tblLook w:val="04A0" w:firstRow="1" w:lastRow="0" w:firstColumn="1" w:lastColumn="0" w:noHBand="0" w:noVBand="1"/>
      </w:tblPr>
      <w:tblGrid>
        <w:gridCol w:w="5103"/>
        <w:gridCol w:w="4820"/>
      </w:tblGrid>
      <w:tr w:rsidR="0078516E" w:rsidRPr="0078516E" w14:paraId="2AAB5D68" w14:textId="77777777" w:rsidTr="009E5D97">
        <w:tc>
          <w:tcPr>
            <w:tcW w:w="5103" w:type="dxa"/>
          </w:tcPr>
          <w:p w14:paraId="7E7AD81D" w14:textId="77777777" w:rsidR="0078516E" w:rsidRPr="0078516E" w:rsidRDefault="0078516E" w:rsidP="009E5D97">
            <w:pPr>
              <w:jc w:val="center"/>
              <w:rPr>
                <w:rFonts w:eastAsiaTheme="minorEastAsia" w:cs="Arial"/>
                <w:b/>
                <w:szCs w:val="24"/>
              </w:rPr>
            </w:pPr>
            <w:r w:rsidRPr="0078516E">
              <w:rPr>
                <w:rFonts w:eastAsiaTheme="minorEastAsia" w:cs="Arial"/>
                <w:b/>
                <w:szCs w:val="24"/>
              </w:rPr>
              <w:t>ESSENTIAL</w:t>
            </w:r>
          </w:p>
        </w:tc>
        <w:tc>
          <w:tcPr>
            <w:tcW w:w="4820" w:type="dxa"/>
          </w:tcPr>
          <w:p w14:paraId="49C1CB91" w14:textId="77777777" w:rsidR="0078516E" w:rsidRPr="0078516E" w:rsidRDefault="0078516E" w:rsidP="009E5D97">
            <w:pPr>
              <w:jc w:val="center"/>
              <w:rPr>
                <w:rFonts w:eastAsiaTheme="minorEastAsia" w:cs="Arial"/>
                <w:b/>
                <w:szCs w:val="24"/>
              </w:rPr>
            </w:pPr>
            <w:r w:rsidRPr="0078516E">
              <w:rPr>
                <w:rFonts w:eastAsiaTheme="minorEastAsia" w:cs="Arial"/>
                <w:b/>
                <w:szCs w:val="24"/>
              </w:rPr>
              <w:t>DESIRABLE</w:t>
            </w:r>
          </w:p>
        </w:tc>
      </w:tr>
      <w:tr w:rsidR="0078516E" w:rsidRPr="0078516E" w14:paraId="3DEA57F2" w14:textId="77777777" w:rsidTr="009E5D97">
        <w:tc>
          <w:tcPr>
            <w:tcW w:w="5103" w:type="dxa"/>
          </w:tcPr>
          <w:p w14:paraId="0B2B2F8F" w14:textId="77777777" w:rsidR="0078516E" w:rsidRPr="0078516E" w:rsidRDefault="00DF4308" w:rsidP="00DF4308">
            <w:pPr>
              <w:rPr>
                <w:rFonts w:eastAsiaTheme="minorEastAsia" w:cs="Arial"/>
                <w:szCs w:val="24"/>
              </w:rPr>
            </w:pPr>
            <w:r>
              <w:rPr>
                <w:rFonts w:eastAsiaTheme="minorEastAsia" w:cs="Arial"/>
                <w:szCs w:val="24"/>
              </w:rPr>
              <w:t xml:space="preserve">Good general standard of education to include </w:t>
            </w:r>
            <w:r w:rsidR="0078516E" w:rsidRPr="0078516E">
              <w:rPr>
                <w:rFonts w:eastAsiaTheme="minorEastAsia" w:cs="Arial"/>
                <w:szCs w:val="24"/>
              </w:rPr>
              <w:t>numeracy</w:t>
            </w:r>
            <w:r>
              <w:rPr>
                <w:rFonts w:eastAsiaTheme="minorEastAsia" w:cs="Arial"/>
                <w:szCs w:val="24"/>
              </w:rPr>
              <w:t xml:space="preserve">, </w:t>
            </w:r>
            <w:r w:rsidR="0078516E" w:rsidRPr="0078516E">
              <w:rPr>
                <w:rFonts w:eastAsiaTheme="minorEastAsia" w:cs="Arial"/>
                <w:szCs w:val="24"/>
              </w:rPr>
              <w:t>literacy</w:t>
            </w:r>
            <w:r>
              <w:rPr>
                <w:rFonts w:eastAsiaTheme="minorEastAsia" w:cs="Arial"/>
                <w:szCs w:val="24"/>
              </w:rPr>
              <w:t xml:space="preserve"> and IT skills, GCSE Grade C or equivalent</w:t>
            </w:r>
          </w:p>
        </w:tc>
        <w:tc>
          <w:tcPr>
            <w:tcW w:w="4820" w:type="dxa"/>
          </w:tcPr>
          <w:p w14:paraId="154E582D" w14:textId="77777777" w:rsidR="0078516E" w:rsidRDefault="00DF4308" w:rsidP="009E5D97">
            <w:pPr>
              <w:rPr>
                <w:rFonts w:eastAsiaTheme="minorEastAsia" w:cs="Arial"/>
                <w:szCs w:val="24"/>
              </w:rPr>
            </w:pPr>
            <w:r>
              <w:rPr>
                <w:rFonts w:eastAsiaTheme="minorEastAsia" w:cs="Arial"/>
                <w:szCs w:val="24"/>
              </w:rPr>
              <w:t>NVQ / SVQ retail operations at levels 2,3,4</w:t>
            </w:r>
          </w:p>
          <w:p w14:paraId="12CC2D16" w14:textId="0D05099C" w:rsidR="008F5087" w:rsidRPr="0078516E" w:rsidRDefault="008F5087" w:rsidP="009E5D97">
            <w:pPr>
              <w:rPr>
                <w:rFonts w:eastAsiaTheme="minorEastAsia" w:cs="Arial"/>
                <w:szCs w:val="24"/>
              </w:rPr>
            </w:pPr>
          </w:p>
        </w:tc>
      </w:tr>
      <w:tr w:rsidR="0078516E" w:rsidRPr="0078516E" w14:paraId="52D8ED15" w14:textId="77777777" w:rsidTr="009E5D97">
        <w:tc>
          <w:tcPr>
            <w:tcW w:w="5103" w:type="dxa"/>
          </w:tcPr>
          <w:p w14:paraId="0FF03922" w14:textId="0A0AFDF0" w:rsidR="008F5087" w:rsidRDefault="008F5087" w:rsidP="009E5D97">
            <w:pPr>
              <w:rPr>
                <w:rFonts w:eastAsiaTheme="minorEastAsia" w:cs="Arial"/>
                <w:szCs w:val="24"/>
              </w:rPr>
            </w:pPr>
            <w:r>
              <w:rPr>
                <w:rFonts w:eastAsiaTheme="minorEastAsia" w:cs="Arial"/>
                <w:szCs w:val="24"/>
              </w:rPr>
              <w:t xml:space="preserve">Strong commercial acumen and demonstrable technical knowledge of the food and beverage business </w:t>
            </w:r>
          </w:p>
          <w:p w14:paraId="3E37BAD9" w14:textId="77777777" w:rsidR="0078516E" w:rsidRDefault="0078516E" w:rsidP="009E5D97">
            <w:pPr>
              <w:rPr>
                <w:rFonts w:eastAsiaTheme="minorEastAsia" w:cs="Arial"/>
                <w:szCs w:val="24"/>
              </w:rPr>
            </w:pPr>
            <w:r w:rsidRPr="0078516E">
              <w:rPr>
                <w:rFonts w:eastAsiaTheme="minorEastAsia" w:cs="Arial"/>
                <w:szCs w:val="24"/>
              </w:rPr>
              <w:t>Commitment to learning, training and professional development</w:t>
            </w:r>
          </w:p>
          <w:p w14:paraId="623CA62B" w14:textId="23CC437B" w:rsidR="008F5087" w:rsidRPr="008F5087" w:rsidRDefault="008F5087" w:rsidP="009E5D97">
            <w:pPr>
              <w:rPr>
                <w:rFonts w:eastAsiaTheme="minorEastAsia" w:cs="Arial"/>
                <w:bCs/>
                <w:szCs w:val="24"/>
              </w:rPr>
            </w:pPr>
            <w:r w:rsidRPr="008F5087">
              <w:rPr>
                <w:rFonts w:eastAsiaTheme="minorEastAsia" w:cs="Arial"/>
                <w:bCs/>
                <w:szCs w:val="24"/>
              </w:rPr>
              <w:t xml:space="preserve">Proven leadership and people management or motivational skills </w:t>
            </w:r>
          </w:p>
        </w:tc>
        <w:tc>
          <w:tcPr>
            <w:tcW w:w="4820" w:type="dxa"/>
          </w:tcPr>
          <w:p w14:paraId="4BBFB5DC" w14:textId="1C225691" w:rsidR="0078516E" w:rsidRDefault="0078516E" w:rsidP="009E5D97">
            <w:pPr>
              <w:rPr>
                <w:rFonts w:eastAsiaTheme="minorEastAsia" w:cs="Arial"/>
                <w:szCs w:val="24"/>
              </w:rPr>
            </w:pPr>
            <w:r w:rsidRPr="0078516E">
              <w:rPr>
                <w:rFonts w:eastAsiaTheme="minorEastAsia" w:cs="Arial"/>
                <w:szCs w:val="24"/>
              </w:rPr>
              <w:t>First Aid training</w:t>
            </w:r>
          </w:p>
          <w:p w14:paraId="2DE61FA2" w14:textId="77777777" w:rsidR="008F5087" w:rsidRDefault="008F5087" w:rsidP="008F5087">
            <w:pPr>
              <w:rPr>
                <w:rFonts w:eastAsiaTheme="minorEastAsia" w:cs="Arial"/>
                <w:szCs w:val="24"/>
              </w:rPr>
            </w:pPr>
            <w:r>
              <w:rPr>
                <w:rFonts w:eastAsiaTheme="minorEastAsia" w:cs="Arial"/>
                <w:szCs w:val="24"/>
              </w:rPr>
              <w:t xml:space="preserve">Previous experience of working in a retail / catering environment  </w:t>
            </w:r>
          </w:p>
          <w:p w14:paraId="14B08487" w14:textId="77777777" w:rsidR="00DF4308" w:rsidRPr="0078516E" w:rsidRDefault="00DB22FB" w:rsidP="00DB22FB">
            <w:pPr>
              <w:rPr>
                <w:rFonts w:eastAsiaTheme="minorEastAsia" w:cs="Arial"/>
                <w:szCs w:val="24"/>
              </w:rPr>
            </w:pPr>
            <w:r>
              <w:rPr>
                <w:rFonts w:eastAsiaTheme="minorEastAsia" w:cs="Arial"/>
                <w:szCs w:val="24"/>
              </w:rPr>
              <w:t>Previous e</w:t>
            </w:r>
            <w:r w:rsidR="00DF4308">
              <w:rPr>
                <w:rFonts w:eastAsiaTheme="minorEastAsia" w:cs="Arial"/>
                <w:szCs w:val="24"/>
              </w:rPr>
              <w:t>xperience of working in the charity</w:t>
            </w:r>
            <w:r>
              <w:rPr>
                <w:rFonts w:eastAsiaTheme="minorEastAsia" w:cs="Arial"/>
                <w:szCs w:val="24"/>
              </w:rPr>
              <w:t xml:space="preserve"> sector / working with adults with a learning disability  </w:t>
            </w:r>
          </w:p>
        </w:tc>
      </w:tr>
      <w:tr w:rsidR="0078516E" w:rsidRPr="0078516E" w14:paraId="383F5F4F" w14:textId="77777777" w:rsidTr="009E5D97">
        <w:tc>
          <w:tcPr>
            <w:tcW w:w="5103" w:type="dxa"/>
          </w:tcPr>
          <w:p w14:paraId="670C27C0" w14:textId="77777777" w:rsidR="00DB22FB" w:rsidRDefault="00DB22FB" w:rsidP="009E5D97">
            <w:pPr>
              <w:rPr>
                <w:rFonts w:eastAsiaTheme="minorEastAsia" w:cs="Arial"/>
                <w:szCs w:val="24"/>
              </w:rPr>
            </w:pPr>
            <w:r>
              <w:rPr>
                <w:rFonts w:eastAsiaTheme="minorEastAsia" w:cs="Arial"/>
                <w:szCs w:val="24"/>
              </w:rPr>
              <w:t>Ability to follow health and safety / food hygiene guidelines</w:t>
            </w:r>
          </w:p>
          <w:p w14:paraId="585DEAE2" w14:textId="77777777" w:rsidR="0078516E" w:rsidRPr="0078516E" w:rsidRDefault="00DF4308" w:rsidP="009E5D97">
            <w:pPr>
              <w:rPr>
                <w:rFonts w:eastAsiaTheme="minorEastAsia" w:cs="Arial"/>
                <w:szCs w:val="24"/>
              </w:rPr>
            </w:pPr>
            <w:r w:rsidRPr="0078516E">
              <w:rPr>
                <w:rFonts w:eastAsiaTheme="minorEastAsia" w:cs="Arial"/>
                <w:szCs w:val="24"/>
              </w:rPr>
              <w:t>Basic Food Hygiene Certificate</w:t>
            </w:r>
            <w:r>
              <w:rPr>
                <w:rFonts w:eastAsiaTheme="minorEastAsia" w:cs="Arial"/>
                <w:szCs w:val="24"/>
              </w:rPr>
              <w:t xml:space="preserve"> Level 1</w:t>
            </w:r>
          </w:p>
        </w:tc>
        <w:tc>
          <w:tcPr>
            <w:tcW w:w="4820" w:type="dxa"/>
          </w:tcPr>
          <w:p w14:paraId="2608BCCA" w14:textId="77777777" w:rsidR="0078516E" w:rsidRPr="0078516E" w:rsidRDefault="00DF4308" w:rsidP="00DF4308">
            <w:pPr>
              <w:rPr>
                <w:rFonts w:eastAsiaTheme="minorEastAsia" w:cs="Arial"/>
                <w:szCs w:val="24"/>
              </w:rPr>
            </w:pPr>
            <w:r>
              <w:rPr>
                <w:rFonts w:eastAsiaTheme="minorEastAsia" w:cs="Arial"/>
                <w:szCs w:val="24"/>
              </w:rPr>
              <w:t>Food Hygiene Level 2</w:t>
            </w:r>
          </w:p>
        </w:tc>
      </w:tr>
      <w:tr w:rsidR="0078516E" w:rsidRPr="0078516E" w14:paraId="4DFEC361" w14:textId="77777777" w:rsidTr="009E5D97">
        <w:tc>
          <w:tcPr>
            <w:tcW w:w="5103" w:type="dxa"/>
          </w:tcPr>
          <w:p w14:paraId="72382FF0" w14:textId="35D86203" w:rsidR="0078516E" w:rsidRDefault="00DB22FB" w:rsidP="009E5D97">
            <w:pPr>
              <w:rPr>
                <w:rFonts w:eastAsiaTheme="minorEastAsia" w:cs="Arial"/>
                <w:szCs w:val="24"/>
              </w:rPr>
            </w:pPr>
            <w:r>
              <w:rPr>
                <w:rFonts w:eastAsiaTheme="minorEastAsia" w:cs="Arial"/>
                <w:szCs w:val="24"/>
              </w:rPr>
              <w:t>Friendly and engaging personality</w:t>
            </w:r>
          </w:p>
          <w:p w14:paraId="70940D02" w14:textId="77777777" w:rsidR="00DB22FB" w:rsidRPr="0078516E" w:rsidRDefault="00DB22FB" w:rsidP="009E5D97">
            <w:pPr>
              <w:rPr>
                <w:rFonts w:eastAsiaTheme="minorEastAsia" w:cs="Arial"/>
                <w:szCs w:val="24"/>
              </w:rPr>
            </w:pPr>
            <w:r>
              <w:rPr>
                <w:rFonts w:eastAsiaTheme="minorEastAsia" w:cs="Arial"/>
                <w:szCs w:val="24"/>
              </w:rPr>
              <w:t>Strong customer service skills</w:t>
            </w:r>
          </w:p>
        </w:tc>
        <w:tc>
          <w:tcPr>
            <w:tcW w:w="4820" w:type="dxa"/>
          </w:tcPr>
          <w:p w14:paraId="7AC40B9F" w14:textId="51E413CC" w:rsidR="0078516E" w:rsidRPr="0078516E" w:rsidRDefault="0078516E" w:rsidP="00DB22FB">
            <w:pPr>
              <w:rPr>
                <w:rFonts w:eastAsiaTheme="minorEastAsia" w:cs="Arial"/>
                <w:szCs w:val="24"/>
              </w:rPr>
            </w:pPr>
          </w:p>
        </w:tc>
      </w:tr>
      <w:tr w:rsidR="0078516E" w:rsidRPr="0078516E" w14:paraId="26D29224" w14:textId="77777777" w:rsidTr="009E5D97">
        <w:tc>
          <w:tcPr>
            <w:tcW w:w="5103" w:type="dxa"/>
          </w:tcPr>
          <w:p w14:paraId="419A3A61" w14:textId="069DAB91" w:rsidR="0078516E" w:rsidRPr="0078516E" w:rsidRDefault="00DB22FB" w:rsidP="00DB22FB">
            <w:pPr>
              <w:rPr>
                <w:rFonts w:eastAsiaTheme="minorEastAsia" w:cs="Arial"/>
                <w:szCs w:val="24"/>
              </w:rPr>
            </w:pPr>
            <w:r>
              <w:rPr>
                <w:rFonts w:eastAsiaTheme="minorEastAsia" w:cs="Arial"/>
                <w:szCs w:val="24"/>
              </w:rPr>
              <w:t>Ability to operate a cash till</w:t>
            </w:r>
            <w:r w:rsidR="008F5087">
              <w:rPr>
                <w:rFonts w:eastAsiaTheme="minorEastAsia" w:cs="Arial"/>
                <w:szCs w:val="24"/>
              </w:rPr>
              <w:t xml:space="preserve">, </w:t>
            </w:r>
            <w:r>
              <w:rPr>
                <w:rFonts w:eastAsiaTheme="minorEastAsia" w:cs="Arial"/>
                <w:szCs w:val="24"/>
              </w:rPr>
              <w:t>undertake basic administrative skills</w:t>
            </w:r>
            <w:r w:rsidR="008F5087">
              <w:rPr>
                <w:rFonts w:eastAsiaTheme="minorEastAsia" w:cs="Arial"/>
                <w:szCs w:val="24"/>
              </w:rPr>
              <w:t xml:space="preserve"> and ability to use IT systems</w:t>
            </w:r>
            <w:r w:rsidR="00803CE9">
              <w:rPr>
                <w:rFonts w:eastAsiaTheme="minorEastAsia" w:cs="Arial"/>
                <w:szCs w:val="24"/>
              </w:rPr>
              <w:t xml:space="preserve"> (e.g., digital tills, digital ordering) </w:t>
            </w:r>
            <w:r>
              <w:rPr>
                <w:rFonts w:eastAsiaTheme="minorEastAsia" w:cs="Arial"/>
                <w:szCs w:val="24"/>
              </w:rPr>
              <w:t xml:space="preserve"> </w:t>
            </w:r>
          </w:p>
        </w:tc>
        <w:tc>
          <w:tcPr>
            <w:tcW w:w="4820" w:type="dxa"/>
          </w:tcPr>
          <w:p w14:paraId="54BE626B" w14:textId="77777777" w:rsidR="0078516E" w:rsidRPr="0078516E" w:rsidRDefault="0078516E" w:rsidP="009E5D97">
            <w:pPr>
              <w:rPr>
                <w:rFonts w:eastAsiaTheme="minorEastAsia" w:cs="Arial"/>
                <w:szCs w:val="24"/>
              </w:rPr>
            </w:pPr>
          </w:p>
        </w:tc>
      </w:tr>
      <w:tr w:rsidR="0078516E" w:rsidRPr="0078516E" w14:paraId="6BCCD4AF" w14:textId="77777777" w:rsidTr="009E5D97">
        <w:tc>
          <w:tcPr>
            <w:tcW w:w="5103" w:type="dxa"/>
          </w:tcPr>
          <w:p w14:paraId="773D3ECC" w14:textId="77777777" w:rsidR="003C73CC" w:rsidRDefault="00DB22FB" w:rsidP="003C73CC">
            <w:pPr>
              <w:rPr>
                <w:rFonts w:eastAsiaTheme="minorEastAsia" w:cs="Arial"/>
                <w:szCs w:val="24"/>
              </w:rPr>
            </w:pPr>
            <w:r>
              <w:rPr>
                <w:rFonts w:eastAsiaTheme="minorEastAsia" w:cs="Arial"/>
                <w:szCs w:val="24"/>
              </w:rPr>
              <w:t xml:space="preserve">Clean </w:t>
            </w:r>
            <w:r w:rsidR="003C73CC">
              <w:rPr>
                <w:rFonts w:eastAsiaTheme="minorEastAsia" w:cs="Arial"/>
                <w:szCs w:val="24"/>
              </w:rPr>
              <w:t xml:space="preserve">&amp; tidy </w:t>
            </w:r>
            <w:r>
              <w:rPr>
                <w:rFonts w:eastAsiaTheme="minorEastAsia" w:cs="Arial"/>
                <w:szCs w:val="24"/>
              </w:rPr>
              <w:t>appearance</w:t>
            </w:r>
            <w:r w:rsidR="003C73CC">
              <w:rPr>
                <w:rFonts w:eastAsiaTheme="minorEastAsia" w:cs="Arial"/>
                <w:szCs w:val="24"/>
              </w:rPr>
              <w:t xml:space="preserve"> / grooming</w:t>
            </w:r>
            <w:r>
              <w:rPr>
                <w:rFonts w:eastAsiaTheme="minorEastAsia" w:cs="Arial"/>
                <w:szCs w:val="24"/>
              </w:rPr>
              <w:t xml:space="preserve"> </w:t>
            </w:r>
          </w:p>
          <w:p w14:paraId="5A199DD4" w14:textId="77777777" w:rsidR="008F5087" w:rsidRDefault="00DB22FB" w:rsidP="003C73CC">
            <w:pPr>
              <w:rPr>
                <w:rFonts w:eastAsiaTheme="minorEastAsia" w:cs="Arial"/>
                <w:szCs w:val="24"/>
              </w:rPr>
            </w:pPr>
            <w:r>
              <w:rPr>
                <w:rFonts w:eastAsiaTheme="minorEastAsia" w:cs="Arial"/>
                <w:szCs w:val="24"/>
              </w:rPr>
              <w:t>Able to work flexibly</w:t>
            </w:r>
          </w:p>
          <w:p w14:paraId="039F2282" w14:textId="23C8AE60" w:rsidR="00DB22FB" w:rsidRPr="0078516E" w:rsidRDefault="008F5087" w:rsidP="003C73CC">
            <w:pPr>
              <w:rPr>
                <w:rFonts w:eastAsiaTheme="minorEastAsia" w:cs="Arial"/>
                <w:szCs w:val="24"/>
              </w:rPr>
            </w:pPr>
            <w:r w:rsidRPr="0078516E">
              <w:rPr>
                <w:rFonts w:eastAsiaTheme="minorEastAsia" w:cs="Arial"/>
                <w:szCs w:val="24"/>
              </w:rPr>
              <w:t>Full driving licence</w:t>
            </w:r>
            <w:r w:rsidR="00DB22FB">
              <w:rPr>
                <w:rFonts w:eastAsiaTheme="minorEastAsia" w:cs="Arial"/>
                <w:szCs w:val="24"/>
              </w:rPr>
              <w:t xml:space="preserve"> </w:t>
            </w:r>
          </w:p>
        </w:tc>
        <w:tc>
          <w:tcPr>
            <w:tcW w:w="4820" w:type="dxa"/>
          </w:tcPr>
          <w:p w14:paraId="0AFB7539" w14:textId="0AC04433" w:rsidR="0078516E" w:rsidRPr="0078516E" w:rsidRDefault="008F5087" w:rsidP="00DB22FB">
            <w:pPr>
              <w:rPr>
                <w:rFonts w:eastAsiaTheme="minorEastAsia" w:cs="Arial"/>
                <w:szCs w:val="24"/>
              </w:rPr>
            </w:pPr>
            <w:r>
              <w:rPr>
                <w:rFonts w:eastAsiaTheme="minorEastAsia" w:cs="Arial"/>
                <w:szCs w:val="24"/>
              </w:rPr>
              <w:t>Car owner</w:t>
            </w:r>
          </w:p>
        </w:tc>
      </w:tr>
    </w:tbl>
    <w:p w14:paraId="2C083AA2" w14:textId="77777777" w:rsidR="003C73CC" w:rsidRDefault="003C73CC" w:rsidP="0078516E">
      <w:pPr>
        <w:rPr>
          <w:rFonts w:eastAsiaTheme="minorEastAsia" w:cs="Arial"/>
          <w:b/>
          <w:szCs w:val="24"/>
          <w:u w:val="single"/>
          <w:lang w:eastAsia="en-GB"/>
        </w:rPr>
      </w:pPr>
    </w:p>
    <w:p w14:paraId="73233E49" w14:textId="77777777" w:rsidR="00D73071" w:rsidRDefault="00D73071" w:rsidP="0078516E">
      <w:pPr>
        <w:rPr>
          <w:rFonts w:eastAsiaTheme="minorEastAsia" w:cs="Arial"/>
          <w:b/>
          <w:szCs w:val="24"/>
          <w:u w:val="single"/>
          <w:lang w:eastAsia="en-GB"/>
        </w:rPr>
      </w:pPr>
    </w:p>
    <w:p w14:paraId="52BE1278" w14:textId="23399559" w:rsidR="0078516E" w:rsidRDefault="0078516E" w:rsidP="0078516E">
      <w:pPr>
        <w:rPr>
          <w:rFonts w:eastAsiaTheme="minorEastAsia" w:cs="Arial"/>
          <w:b/>
          <w:szCs w:val="24"/>
          <w:u w:val="single"/>
          <w:lang w:eastAsia="en-GB"/>
        </w:rPr>
      </w:pPr>
      <w:r w:rsidRPr="0078516E">
        <w:rPr>
          <w:rFonts w:eastAsiaTheme="minorEastAsia" w:cs="Arial"/>
          <w:b/>
          <w:szCs w:val="24"/>
          <w:u w:val="single"/>
          <w:lang w:eastAsia="en-GB"/>
        </w:rPr>
        <w:lastRenderedPageBreak/>
        <w:t>Key Competencies Required for the Role:</w:t>
      </w:r>
    </w:p>
    <w:p w14:paraId="60D77995" w14:textId="70585D65" w:rsidR="0078516E" w:rsidRDefault="0078516E" w:rsidP="0078516E">
      <w:pPr>
        <w:pStyle w:val="ListParagraph"/>
        <w:numPr>
          <w:ilvl w:val="0"/>
          <w:numId w:val="12"/>
        </w:numPr>
        <w:rPr>
          <w:rFonts w:eastAsiaTheme="minorEastAsia" w:cs="Arial"/>
          <w:szCs w:val="24"/>
          <w:lang w:eastAsia="en-GB"/>
        </w:rPr>
      </w:pPr>
      <w:r w:rsidRPr="0078516E">
        <w:rPr>
          <w:rFonts w:eastAsiaTheme="minorEastAsia" w:cs="Arial"/>
          <w:szCs w:val="24"/>
          <w:lang w:eastAsia="en-GB"/>
        </w:rPr>
        <w:t>Ability to work on own and as part of a team</w:t>
      </w:r>
    </w:p>
    <w:p w14:paraId="0903D9D7" w14:textId="404D9A50" w:rsidR="008F5087" w:rsidRPr="0078516E" w:rsidRDefault="008F5087" w:rsidP="0078516E">
      <w:pPr>
        <w:pStyle w:val="ListParagraph"/>
        <w:numPr>
          <w:ilvl w:val="0"/>
          <w:numId w:val="12"/>
        </w:numPr>
        <w:rPr>
          <w:rFonts w:eastAsiaTheme="minorEastAsia" w:cs="Arial"/>
          <w:szCs w:val="24"/>
          <w:lang w:eastAsia="en-GB"/>
        </w:rPr>
      </w:pPr>
      <w:r>
        <w:rPr>
          <w:rFonts w:eastAsiaTheme="minorEastAsia" w:cs="Arial"/>
          <w:szCs w:val="24"/>
          <w:lang w:eastAsia="en-GB"/>
        </w:rPr>
        <w:t>Experience of line manag</w:t>
      </w:r>
      <w:r w:rsidR="00D73071">
        <w:rPr>
          <w:rFonts w:eastAsiaTheme="minorEastAsia" w:cs="Arial"/>
          <w:szCs w:val="24"/>
          <w:lang w:eastAsia="en-GB"/>
        </w:rPr>
        <w:t>ement</w:t>
      </w:r>
    </w:p>
    <w:p w14:paraId="1532C9DF" w14:textId="059A8363" w:rsidR="0078516E" w:rsidRPr="008F5087" w:rsidRDefault="0078516E" w:rsidP="00AF6D41">
      <w:pPr>
        <w:pStyle w:val="ListParagraph"/>
        <w:numPr>
          <w:ilvl w:val="0"/>
          <w:numId w:val="12"/>
        </w:numPr>
        <w:rPr>
          <w:rFonts w:eastAsiaTheme="minorEastAsia" w:cs="Arial"/>
          <w:szCs w:val="24"/>
          <w:lang w:eastAsia="en-GB"/>
        </w:rPr>
      </w:pPr>
      <w:r w:rsidRPr="008F5087">
        <w:rPr>
          <w:rFonts w:eastAsiaTheme="minorEastAsia" w:cs="Arial"/>
          <w:szCs w:val="24"/>
          <w:lang w:eastAsia="en-GB"/>
        </w:rPr>
        <w:t>Ability to establish and maintain professional working relationships</w:t>
      </w:r>
      <w:r w:rsidR="008F5087" w:rsidRPr="008F5087">
        <w:rPr>
          <w:rFonts w:eastAsiaTheme="minorEastAsia" w:cs="Arial"/>
          <w:szCs w:val="24"/>
          <w:lang w:eastAsia="en-GB"/>
        </w:rPr>
        <w:t xml:space="preserve"> and </w:t>
      </w:r>
      <w:r w:rsidRPr="008F5087">
        <w:rPr>
          <w:rFonts w:eastAsiaTheme="minorEastAsia" w:cs="Arial"/>
          <w:szCs w:val="24"/>
          <w:lang w:eastAsia="en-GB"/>
        </w:rPr>
        <w:t>communicate effectively with a range of people</w:t>
      </w:r>
    </w:p>
    <w:p w14:paraId="476FE49C" w14:textId="42D96517" w:rsidR="008F5087" w:rsidRPr="0078516E" w:rsidRDefault="008F5087" w:rsidP="0078516E">
      <w:pPr>
        <w:pStyle w:val="ListParagraph"/>
        <w:numPr>
          <w:ilvl w:val="0"/>
          <w:numId w:val="12"/>
        </w:numPr>
        <w:rPr>
          <w:rFonts w:eastAsiaTheme="minorEastAsia" w:cs="Arial"/>
          <w:szCs w:val="24"/>
          <w:lang w:eastAsia="en-GB"/>
        </w:rPr>
      </w:pPr>
      <w:r>
        <w:rPr>
          <w:rFonts w:eastAsiaTheme="minorEastAsia" w:cs="Arial"/>
          <w:szCs w:val="24"/>
          <w:lang w:eastAsia="en-GB"/>
        </w:rPr>
        <w:t xml:space="preserve">Using judgement to arrive at effective solutions and implement performance improvements </w:t>
      </w:r>
    </w:p>
    <w:p w14:paraId="6E347D19" w14:textId="7C25D317" w:rsidR="0078516E" w:rsidRPr="00D73071" w:rsidRDefault="0078516E" w:rsidP="000E2C2A">
      <w:pPr>
        <w:pStyle w:val="ListParagraph"/>
        <w:numPr>
          <w:ilvl w:val="0"/>
          <w:numId w:val="12"/>
        </w:numPr>
      </w:pPr>
      <w:r w:rsidRPr="00567AC0">
        <w:rPr>
          <w:rFonts w:eastAsiaTheme="minorEastAsia" w:cs="Arial"/>
          <w:szCs w:val="24"/>
          <w:lang w:eastAsia="en-GB"/>
        </w:rPr>
        <w:t>Ability to complete and maintain accurate records</w:t>
      </w:r>
    </w:p>
    <w:p w14:paraId="52200600" w14:textId="3F8317EC" w:rsidR="00D73071" w:rsidRDefault="00D73071" w:rsidP="000E2C2A">
      <w:pPr>
        <w:pStyle w:val="ListParagraph"/>
        <w:numPr>
          <w:ilvl w:val="0"/>
          <w:numId w:val="12"/>
        </w:numPr>
      </w:pPr>
      <w:r>
        <w:rPr>
          <w:rFonts w:eastAsiaTheme="minorEastAsia" w:cs="Arial"/>
          <w:szCs w:val="24"/>
          <w:lang w:eastAsia="en-GB"/>
        </w:rPr>
        <w:t>Positive ‘can do’ attitude</w:t>
      </w:r>
    </w:p>
    <w:sectPr w:rsidR="00D730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076C"/>
    <w:multiLevelType w:val="multilevel"/>
    <w:tmpl w:val="D6A4F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A1539"/>
    <w:multiLevelType w:val="hybridMultilevel"/>
    <w:tmpl w:val="50CE5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86D5B"/>
    <w:multiLevelType w:val="hybridMultilevel"/>
    <w:tmpl w:val="D61EF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D970B6"/>
    <w:multiLevelType w:val="hybridMultilevel"/>
    <w:tmpl w:val="5E34861A"/>
    <w:lvl w:ilvl="0" w:tplc="0809000F">
      <w:start w:val="1"/>
      <w:numFmt w:val="decimal"/>
      <w:lvlText w:val="%1."/>
      <w:lvlJc w:val="left"/>
      <w:pPr>
        <w:ind w:left="2204"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4" w15:restartNumberingAfterBreak="0">
    <w:nsid w:val="1DA867F9"/>
    <w:multiLevelType w:val="hybridMultilevel"/>
    <w:tmpl w:val="40C08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D10801"/>
    <w:multiLevelType w:val="hybridMultilevel"/>
    <w:tmpl w:val="4412D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A45A4C"/>
    <w:multiLevelType w:val="multilevel"/>
    <w:tmpl w:val="9F54C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C00CE6"/>
    <w:multiLevelType w:val="multilevel"/>
    <w:tmpl w:val="0844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7200BC"/>
    <w:multiLevelType w:val="hybridMultilevel"/>
    <w:tmpl w:val="9AD2E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7C6305"/>
    <w:multiLevelType w:val="multilevel"/>
    <w:tmpl w:val="1DE0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131AF3"/>
    <w:multiLevelType w:val="hybridMultilevel"/>
    <w:tmpl w:val="27A8D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1C41C2"/>
    <w:multiLevelType w:val="hybridMultilevel"/>
    <w:tmpl w:val="1E4E1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9E18AA"/>
    <w:multiLevelType w:val="hybridMultilevel"/>
    <w:tmpl w:val="C11CEC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5"/>
  </w:num>
  <w:num w:numId="3">
    <w:abstractNumId w:val="2"/>
  </w:num>
  <w:num w:numId="4">
    <w:abstractNumId w:val="11"/>
  </w:num>
  <w:num w:numId="5">
    <w:abstractNumId w:val="4"/>
  </w:num>
  <w:num w:numId="6">
    <w:abstractNumId w:val="8"/>
  </w:num>
  <w:num w:numId="7">
    <w:abstractNumId w:val="6"/>
  </w:num>
  <w:num w:numId="8">
    <w:abstractNumId w:val="0"/>
  </w:num>
  <w:num w:numId="9">
    <w:abstractNumId w:val="9"/>
  </w:num>
  <w:num w:numId="10">
    <w:abstractNumId w:val="7"/>
  </w:num>
  <w:num w:numId="11">
    <w:abstractNumId w:val="12"/>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5C5"/>
    <w:rsid w:val="00012B51"/>
    <w:rsid w:val="000A204E"/>
    <w:rsid w:val="0010199D"/>
    <w:rsid w:val="001225C5"/>
    <w:rsid w:val="00176A0F"/>
    <w:rsid w:val="001B399A"/>
    <w:rsid w:val="001C4B71"/>
    <w:rsid w:val="001D0AC6"/>
    <w:rsid w:val="002A553F"/>
    <w:rsid w:val="002A57B4"/>
    <w:rsid w:val="002A69BA"/>
    <w:rsid w:val="003C73CC"/>
    <w:rsid w:val="0041527A"/>
    <w:rsid w:val="004C3061"/>
    <w:rsid w:val="00501867"/>
    <w:rsid w:val="00567AC0"/>
    <w:rsid w:val="006B6831"/>
    <w:rsid w:val="00702096"/>
    <w:rsid w:val="0072078B"/>
    <w:rsid w:val="0078516E"/>
    <w:rsid w:val="00794237"/>
    <w:rsid w:val="007D1267"/>
    <w:rsid w:val="00803CE9"/>
    <w:rsid w:val="008C7544"/>
    <w:rsid w:val="008F5087"/>
    <w:rsid w:val="00946F9F"/>
    <w:rsid w:val="009904CC"/>
    <w:rsid w:val="00A4374D"/>
    <w:rsid w:val="00A95243"/>
    <w:rsid w:val="00B32533"/>
    <w:rsid w:val="00B65C98"/>
    <w:rsid w:val="00B745C3"/>
    <w:rsid w:val="00BA2790"/>
    <w:rsid w:val="00BF7EC9"/>
    <w:rsid w:val="00C32780"/>
    <w:rsid w:val="00C8121D"/>
    <w:rsid w:val="00CC596C"/>
    <w:rsid w:val="00D73071"/>
    <w:rsid w:val="00DB22FB"/>
    <w:rsid w:val="00DC56AA"/>
    <w:rsid w:val="00DF4308"/>
    <w:rsid w:val="00F92A3A"/>
    <w:rsid w:val="00FA2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90283"/>
  <w15:chartTrackingRefBased/>
  <w15:docId w15:val="{8B85CF6D-9471-4B6D-846E-C22B96F2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5C5"/>
    <w:pPr>
      <w:spacing w:after="200" w:line="276" w:lineRule="auto"/>
    </w:pPr>
    <w:rPr>
      <w:rFonts w:ascii="Arial" w:hAnsi="Arial"/>
      <w:sz w:val="24"/>
    </w:rPr>
  </w:style>
  <w:style w:type="paragraph" w:styleId="Heading1">
    <w:name w:val="heading 1"/>
    <w:basedOn w:val="Normal"/>
    <w:next w:val="Normal"/>
    <w:link w:val="Heading1Char"/>
    <w:uiPriority w:val="9"/>
    <w:qFormat/>
    <w:rsid w:val="001225C5"/>
    <w:pPr>
      <w:keepNext/>
      <w:spacing w:after="0" w:line="240" w:lineRule="auto"/>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5C5"/>
    <w:rPr>
      <w:rFonts w:ascii="Arial" w:hAnsi="Arial"/>
      <w:b/>
      <w:sz w:val="24"/>
    </w:rPr>
  </w:style>
  <w:style w:type="paragraph" w:styleId="Header">
    <w:name w:val="header"/>
    <w:basedOn w:val="Normal"/>
    <w:link w:val="HeaderChar"/>
    <w:uiPriority w:val="99"/>
    <w:unhideWhenUsed/>
    <w:rsid w:val="0012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5C5"/>
    <w:rPr>
      <w:rFonts w:ascii="Arial" w:hAnsi="Arial"/>
      <w:sz w:val="24"/>
    </w:rPr>
  </w:style>
  <w:style w:type="table" w:styleId="TableGrid">
    <w:name w:val="Table Grid"/>
    <w:basedOn w:val="TableNormal"/>
    <w:uiPriority w:val="59"/>
    <w:rsid w:val="001225C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5C5"/>
    <w:pPr>
      <w:ind w:left="720"/>
      <w:contextualSpacing/>
    </w:pPr>
  </w:style>
  <w:style w:type="table" w:customStyle="1" w:styleId="TableGrid1">
    <w:name w:val="Table Grid1"/>
    <w:basedOn w:val="TableNormal"/>
    <w:next w:val="TableGrid"/>
    <w:uiPriority w:val="59"/>
    <w:rsid w:val="001225C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2F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F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Callaway</dc:creator>
  <cp:keywords/>
  <dc:description/>
  <cp:lastModifiedBy>Sarah</cp:lastModifiedBy>
  <cp:revision>6</cp:revision>
  <cp:lastPrinted>2022-02-24T15:12:00Z</cp:lastPrinted>
  <dcterms:created xsi:type="dcterms:W3CDTF">2022-02-24T15:10:00Z</dcterms:created>
  <dcterms:modified xsi:type="dcterms:W3CDTF">2022-02-24T16:11:00Z</dcterms:modified>
</cp:coreProperties>
</file>