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C35B" w14:textId="77777777" w:rsidR="001225C5" w:rsidRPr="00FB43B5" w:rsidRDefault="0078516E" w:rsidP="001225C5">
      <w:pPr>
        <w:rPr>
          <w:rFonts w:cs="Arial"/>
          <w:sz w:val="22"/>
        </w:rPr>
      </w:pPr>
      <w:r w:rsidRPr="00FB43B5">
        <w:rPr>
          <w:rFonts w:cs="Arial"/>
          <w:noProof/>
          <w:sz w:val="22"/>
          <w:lang w:eastAsia="en-GB"/>
        </w:rPr>
        <w:drawing>
          <wp:inline distT="0" distB="0" distL="0" distR="0" wp14:anchorId="7786BDCF" wp14:editId="072C97B4">
            <wp:extent cx="466725" cy="466725"/>
            <wp:effectExtent l="0" t="0" r="9525" b="9525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7025" w14:textId="170CC1A0" w:rsidR="006B6831" w:rsidRPr="005F1009" w:rsidRDefault="006B6831" w:rsidP="001225C5">
      <w:pPr>
        <w:rPr>
          <w:rFonts w:cs="Arial"/>
          <w:b/>
          <w:szCs w:val="24"/>
        </w:rPr>
      </w:pPr>
      <w:r w:rsidRPr="005F1009">
        <w:rPr>
          <w:rFonts w:cs="Arial"/>
          <w:b/>
          <w:szCs w:val="24"/>
        </w:rPr>
        <w:t xml:space="preserve">Job Title: </w:t>
      </w:r>
      <w:r w:rsidR="00BC4939">
        <w:rPr>
          <w:rFonts w:cs="Arial"/>
          <w:b/>
          <w:szCs w:val="24"/>
        </w:rPr>
        <w:t>Activity</w:t>
      </w:r>
      <w:r w:rsidR="00825FF7" w:rsidRPr="005F1009">
        <w:rPr>
          <w:rFonts w:cs="Arial"/>
          <w:b/>
          <w:szCs w:val="24"/>
        </w:rPr>
        <w:t xml:space="preserve"> Support Team Leader</w:t>
      </w:r>
      <w:r w:rsidR="00183CAA">
        <w:rPr>
          <w:rFonts w:cs="Arial"/>
          <w:b/>
          <w:szCs w:val="24"/>
        </w:rPr>
        <w:t xml:space="preserve"> (Day Services)</w:t>
      </w:r>
    </w:p>
    <w:p w14:paraId="401D1F79" w14:textId="77777777" w:rsidR="001225C5" w:rsidRPr="005F1009" w:rsidRDefault="00DC56AA" w:rsidP="001225C5">
      <w:pPr>
        <w:rPr>
          <w:rFonts w:cs="Arial"/>
          <w:b/>
          <w:szCs w:val="24"/>
        </w:rPr>
      </w:pPr>
      <w:r w:rsidRPr="005F1009">
        <w:rPr>
          <w:rFonts w:cs="Arial"/>
          <w:b/>
          <w:szCs w:val="24"/>
        </w:rPr>
        <w:t xml:space="preserve">Job </w:t>
      </w:r>
      <w:r w:rsidR="006B6831" w:rsidRPr="005F1009">
        <w:rPr>
          <w:rFonts w:cs="Arial"/>
          <w:b/>
          <w:szCs w:val="24"/>
        </w:rPr>
        <w:t>Purpose</w:t>
      </w:r>
      <w:r w:rsidR="001225C5" w:rsidRPr="005F1009">
        <w:rPr>
          <w:rFonts w:cs="Arial"/>
          <w:b/>
          <w:szCs w:val="24"/>
        </w:rPr>
        <w:t xml:space="preserve">: </w:t>
      </w:r>
    </w:p>
    <w:p w14:paraId="1D758479" w14:textId="2EBCDE64" w:rsidR="00C17600" w:rsidRPr="005F1009" w:rsidRDefault="00825FF7" w:rsidP="00C17600">
      <w:pPr>
        <w:jc w:val="both"/>
        <w:rPr>
          <w:rFonts w:cs="Arial"/>
          <w:sz w:val="22"/>
        </w:rPr>
      </w:pPr>
      <w:r w:rsidRPr="005F1009">
        <w:rPr>
          <w:rFonts w:cs="Arial"/>
          <w:sz w:val="22"/>
        </w:rPr>
        <w:t xml:space="preserve">Responsible for the delivery of services </w:t>
      </w:r>
      <w:r w:rsidR="002C61ED" w:rsidRPr="005F1009">
        <w:rPr>
          <w:rFonts w:cs="Arial"/>
          <w:sz w:val="22"/>
        </w:rPr>
        <w:t xml:space="preserve">to provide </w:t>
      </w:r>
      <w:r w:rsidR="00640DC0" w:rsidRPr="005F1009">
        <w:rPr>
          <w:rFonts w:cs="Arial"/>
          <w:sz w:val="22"/>
        </w:rPr>
        <w:t xml:space="preserve">adult </w:t>
      </w:r>
      <w:r w:rsidR="00C607D5" w:rsidRPr="005F1009">
        <w:rPr>
          <w:rFonts w:cs="Arial"/>
          <w:sz w:val="22"/>
        </w:rPr>
        <w:t>social</w:t>
      </w:r>
      <w:r w:rsidR="00843976" w:rsidRPr="005F1009">
        <w:rPr>
          <w:rFonts w:cs="Arial"/>
          <w:sz w:val="22"/>
        </w:rPr>
        <w:t xml:space="preserve"> care</w:t>
      </w:r>
      <w:r w:rsidRPr="005F1009">
        <w:rPr>
          <w:rFonts w:cs="Arial"/>
          <w:sz w:val="22"/>
        </w:rPr>
        <w:t xml:space="preserve"> </w:t>
      </w:r>
      <w:r w:rsidR="00C17600" w:rsidRPr="005F1009">
        <w:rPr>
          <w:rFonts w:cs="Arial"/>
          <w:sz w:val="22"/>
        </w:rPr>
        <w:t xml:space="preserve">and person-centred support to enable customers to access and participate in a range of activities across daycare and community </w:t>
      </w:r>
      <w:r w:rsidR="00E441EC">
        <w:rPr>
          <w:rFonts w:cs="Arial"/>
          <w:sz w:val="22"/>
        </w:rPr>
        <w:t>locations</w:t>
      </w:r>
      <w:r w:rsidR="00CA0698">
        <w:rPr>
          <w:rFonts w:cs="Arial"/>
          <w:sz w:val="22"/>
        </w:rPr>
        <w:t xml:space="preserve">. </w:t>
      </w:r>
    </w:p>
    <w:p w14:paraId="384D2B3E" w14:textId="3EAAF096" w:rsidR="0060047F" w:rsidRPr="005F1009" w:rsidRDefault="00C17600" w:rsidP="001D1C17">
      <w:pPr>
        <w:jc w:val="both"/>
        <w:rPr>
          <w:rFonts w:cs="Arial"/>
          <w:sz w:val="22"/>
        </w:rPr>
      </w:pPr>
      <w:r w:rsidRPr="005F1009">
        <w:rPr>
          <w:rFonts w:cs="Arial"/>
          <w:sz w:val="22"/>
        </w:rPr>
        <w:t xml:space="preserve">Provide opportunities for </w:t>
      </w:r>
      <w:r w:rsidR="00843976" w:rsidRPr="005F1009">
        <w:rPr>
          <w:rFonts w:cs="Arial"/>
          <w:sz w:val="22"/>
        </w:rPr>
        <w:t>skills development</w:t>
      </w:r>
      <w:r w:rsidR="00825FF7" w:rsidRPr="005F1009">
        <w:rPr>
          <w:rFonts w:cs="Arial"/>
          <w:sz w:val="22"/>
        </w:rPr>
        <w:t xml:space="preserve"> to enable a beneficial work experience when our customers participate in work related activities. </w:t>
      </w:r>
    </w:p>
    <w:p w14:paraId="3E1510AA" w14:textId="3EDC8096" w:rsidR="001225C5" w:rsidRPr="005F1009" w:rsidRDefault="001225C5" w:rsidP="001225C5">
      <w:pPr>
        <w:rPr>
          <w:rFonts w:cs="Arial"/>
          <w:b/>
          <w:szCs w:val="24"/>
        </w:rPr>
      </w:pPr>
      <w:r w:rsidRPr="005F1009">
        <w:rPr>
          <w:rFonts w:cs="Arial"/>
          <w:b/>
          <w:szCs w:val="24"/>
        </w:rPr>
        <w:t>Specific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009" w:rsidRPr="005F1009" w14:paraId="44F1CC2D" w14:textId="77777777" w:rsidTr="009F494E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71257476" w14:textId="307B5635" w:rsidR="00C17600" w:rsidRPr="005F1009" w:rsidRDefault="00C17600" w:rsidP="00A12772">
            <w:pPr>
              <w:rPr>
                <w:rFonts w:cs="Arial"/>
                <w:b/>
                <w:sz w:val="22"/>
              </w:rPr>
            </w:pPr>
            <w:r w:rsidRPr="005F1009">
              <w:rPr>
                <w:rFonts w:cs="Arial"/>
                <w:b/>
                <w:sz w:val="22"/>
              </w:rPr>
              <w:t xml:space="preserve">Service Delivery </w:t>
            </w:r>
          </w:p>
        </w:tc>
      </w:tr>
      <w:tr w:rsidR="005F1009" w:rsidRPr="005F1009" w14:paraId="703A79C6" w14:textId="77777777" w:rsidTr="009F494E">
        <w:tc>
          <w:tcPr>
            <w:tcW w:w="9016" w:type="dxa"/>
          </w:tcPr>
          <w:p w14:paraId="736D7F61" w14:textId="77777777" w:rsidR="00EF7C4A" w:rsidRDefault="00490CD6" w:rsidP="00EF7C4A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Responsibility for developing and ensuring delivery of activities programme within</w:t>
            </w:r>
            <w:r w:rsidRPr="005F100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the day centre. To participate in the delivery of activities</w:t>
            </w:r>
            <w:r w:rsidR="00EF7C4A">
              <w:rPr>
                <w:rFonts w:cs="Arial"/>
                <w:sz w:val="22"/>
              </w:rPr>
              <w:t xml:space="preserve"> in the community as directed by Day Services Activity Support Manager.</w:t>
            </w:r>
          </w:p>
          <w:p w14:paraId="43EF9E50" w14:textId="77777777" w:rsidR="00EF7C4A" w:rsidRDefault="00EF7C4A" w:rsidP="00EF7C4A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ensure that all activities delivered adhere to the common aims and objectives of the service to develop the skills and abilities of individual attendees.</w:t>
            </w:r>
          </w:p>
          <w:p w14:paraId="14B73E26" w14:textId="496F2366" w:rsidR="00C17600" w:rsidRDefault="00EF7C4A" w:rsidP="00EF7C4A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take the lead in rolling out</w:t>
            </w:r>
            <w:r w:rsidR="003D03F6">
              <w:rPr>
                <w:rFonts w:cs="Arial"/>
                <w:sz w:val="22"/>
              </w:rPr>
              <w:t xml:space="preserve"> the in-house life skills programme which is currently under development.</w:t>
            </w:r>
            <w:r w:rsidR="00490CD6">
              <w:rPr>
                <w:rFonts w:cs="Arial"/>
                <w:sz w:val="22"/>
              </w:rPr>
              <w:t xml:space="preserve"> </w:t>
            </w:r>
            <w:r w:rsidR="003D03F6">
              <w:rPr>
                <w:rFonts w:cs="Arial"/>
                <w:sz w:val="22"/>
              </w:rPr>
              <w:t xml:space="preserve">(This will include delegating tasks to </w:t>
            </w:r>
            <w:r w:rsidR="008A6055">
              <w:rPr>
                <w:rFonts w:cs="Arial"/>
                <w:sz w:val="22"/>
              </w:rPr>
              <w:t>A</w:t>
            </w:r>
            <w:r w:rsidR="003D03F6">
              <w:rPr>
                <w:rFonts w:cs="Arial"/>
                <w:sz w:val="22"/>
              </w:rPr>
              <w:t xml:space="preserve">ctivity </w:t>
            </w:r>
            <w:r w:rsidR="008A6055">
              <w:rPr>
                <w:rFonts w:cs="Arial"/>
                <w:sz w:val="22"/>
              </w:rPr>
              <w:t>S</w:t>
            </w:r>
            <w:r w:rsidR="003D03F6">
              <w:rPr>
                <w:rFonts w:cs="Arial"/>
                <w:sz w:val="22"/>
              </w:rPr>
              <w:t xml:space="preserve">upport </w:t>
            </w:r>
            <w:r w:rsidR="008A6055">
              <w:rPr>
                <w:rFonts w:cs="Arial"/>
                <w:sz w:val="22"/>
              </w:rPr>
              <w:t>W</w:t>
            </w:r>
            <w:r w:rsidR="003D03F6">
              <w:rPr>
                <w:rFonts w:cs="Arial"/>
                <w:sz w:val="22"/>
              </w:rPr>
              <w:t>orkers within the Centre.</w:t>
            </w:r>
          </w:p>
          <w:p w14:paraId="0E69F172" w14:textId="03EC97E8" w:rsidR="003D03F6" w:rsidRPr="00EF7C4A" w:rsidRDefault="003D03F6" w:rsidP="00EF7C4A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develop and review outcome monitoring and impact of day provision for all attendees.</w:t>
            </w:r>
          </w:p>
          <w:p w14:paraId="385C32F5" w14:textId="48D0EC9C" w:rsidR="00F37E68" w:rsidRPr="005F1009" w:rsidRDefault="00F37E68" w:rsidP="00A12772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 xml:space="preserve">Engage with other </w:t>
            </w:r>
            <w:r w:rsidR="0008007A" w:rsidRPr="0008007A">
              <w:rPr>
                <w:rFonts w:cs="Arial"/>
                <w:sz w:val="22"/>
              </w:rPr>
              <w:t>activity</w:t>
            </w:r>
            <w:r w:rsidR="00843AD3">
              <w:rPr>
                <w:rFonts w:cs="Arial"/>
                <w:sz w:val="22"/>
              </w:rPr>
              <w:t xml:space="preserve"> </w:t>
            </w:r>
            <w:r w:rsidRPr="005F1009">
              <w:rPr>
                <w:rFonts w:cs="Arial"/>
                <w:sz w:val="22"/>
              </w:rPr>
              <w:t xml:space="preserve">providers to extend the service offering to </w:t>
            </w:r>
            <w:r w:rsidR="0008007A">
              <w:rPr>
                <w:rFonts w:cs="Arial"/>
                <w:sz w:val="22"/>
              </w:rPr>
              <w:t xml:space="preserve">maintain a healthy lifestyle </w:t>
            </w:r>
            <w:r w:rsidRPr="005F1009">
              <w:rPr>
                <w:rFonts w:cs="Arial"/>
                <w:sz w:val="22"/>
              </w:rPr>
              <w:t>includ</w:t>
            </w:r>
            <w:r w:rsidR="0008007A">
              <w:rPr>
                <w:rFonts w:cs="Arial"/>
                <w:sz w:val="22"/>
              </w:rPr>
              <w:t>ing</w:t>
            </w:r>
            <w:r w:rsidRPr="005F1009">
              <w:rPr>
                <w:rFonts w:cs="Arial"/>
                <w:sz w:val="22"/>
              </w:rPr>
              <w:t xml:space="preserve"> music, exercise and other activities to utilise the </w:t>
            </w:r>
            <w:r w:rsidR="00E441EC">
              <w:rPr>
                <w:rFonts w:cs="Arial"/>
                <w:sz w:val="22"/>
              </w:rPr>
              <w:t>sports hall to maximum benefit.</w:t>
            </w:r>
          </w:p>
          <w:p w14:paraId="224B86B6" w14:textId="0E071D34" w:rsidR="00F37E68" w:rsidRDefault="00F37E68" w:rsidP="00F37E68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>Design and implement a session</w:t>
            </w:r>
            <w:r w:rsidR="0008007A">
              <w:rPr>
                <w:rFonts w:cs="Arial"/>
                <w:sz w:val="22"/>
              </w:rPr>
              <w:t xml:space="preserve"> </w:t>
            </w:r>
            <w:r w:rsidRPr="005F1009">
              <w:rPr>
                <w:rFonts w:cs="Arial"/>
                <w:sz w:val="22"/>
              </w:rPr>
              <w:t xml:space="preserve">planning process which offers choice and the opportunity for </w:t>
            </w:r>
            <w:r w:rsidR="0008007A" w:rsidRPr="005F1009">
              <w:rPr>
                <w:rFonts w:cs="Arial"/>
                <w:sz w:val="22"/>
              </w:rPr>
              <w:t>more</w:t>
            </w:r>
            <w:r w:rsidR="0008007A">
              <w:rPr>
                <w:rFonts w:cs="Arial"/>
                <w:sz w:val="22"/>
              </w:rPr>
              <w:t xml:space="preserve"> </w:t>
            </w:r>
            <w:r w:rsidR="0008007A" w:rsidRPr="005F1009">
              <w:rPr>
                <w:rFonts w:cs="Arial"/>
                <w:sz w:val="22"/>
              </w:rPr>
              <w:t>able</w:t>
            </w:r>
            <w:r w:rsidRPr="005F1009">
              <w:rPr>
                <w:rFonts w:cs="Arial"/>
                <w:sz w:val="22"/>
              </w:rPr>
              <w:t xml:space="preserve"> customers to achieve recognisable skill-based accreditations through short pre-planned sessions</w:t>
            </w:r>
            <w:r w:rsidR="00CA0698">
              <w:rPr>
                <w:rFonts w:cs="Arial"/>
                <w:sz w:val="22"/>
              </w:rPr>
              <w:t xml:space="preserve"> and demonstrable outcomes.</w:t>
            </w:r>
          </w:p>
          <w:p w14:paraId="74CD14C4" w14:textId="086ED030" w:rsidR="00CA0698" w:rsidRPr="005F1009" w:rsidRDefault="00CA0698" w:rsidP="00F37E68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Assist with the formation of a Key Worker team and Key Worker sessions as part of the daily routine. </w:t>
            </w:r>
          </w:p>
          <w:p w14:paraId="6DFB515A" w14:textId="23698056" w:rsidR="00C17600" w:rsidRPr="005F1009" w:rsidRDefault="00CA0698" w:rsidP="00A12772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 conjunction with the </w:t>
            </w:r>
            <w:r w:rsidR="008A6055">
              <w:rPr>
                <w:rFonts w:cs="Arial"/>
                <w:sz w:val="22"/>
              </w:rPr>
              <w:t xml:space="preserve">Day Services </w:t>
            </w:r>
            <w:r w:rsidR="000A59A9">
              <w:rPr>
                <w:rFonts w:cs="Arial"/>
                <w:sz w:val="22"/>
              </w:rPr>
              <w:t>Activity Support Manage</w:t>
            </w:r>
            <w:r>
              <w:rPr>
                <w:rFonts w:cs="Arial"/>
                <w:sz w:val="22"/>
              </w:rPr>
              <w:t>r, e</w:t>
            </w:r>
            <w:r w:rsidR="00C17600" w:rsidRPr="005F1009">
              <w:rPr>
                <w:rFonts w:cs="Arial"/>
                <w:sz w:val="22"/>
              </w:rPr>
              <w:t>nsure all customers have a support plan</w:t>
            </w:r>
            <w:r w:rsidR="00F37E68" w:rsidRPr="005F1009">
              <w:rPr>
                <w:rFonts w:cs="Arial"/>
                <w:sz w:val="22"/>
              </w:rPr>
              <w:t xml:space="preserve"> and risk assessment which is person centred</w:t>
            </w:r>
            <w:r w:rsidR="00843AD3">
              <w:rPr>
                <w:rFonts w:cs="Arial"/>
                <w:sz w:val="22"/>
              </w:rPr>
              <w:t xml:space="preserve">, </w:t>
            </w:r>
            <w:r w:rsidR="00843AD3" w:rsidRPr="0008007A">
              <w:rPr>
                <w:rFonts w:cs="Arial"/>
                <w:sz w:val="22"/>
              </w:rPr>
              <w:t>tracks outcomes</w:t>
            </w:r>
            <w:r w:rsidR="00F37E68" w:rsidRPr="0008007A">
              <w:rPr>
                <w:rFonts w:cs="Arial"/>
                <w:sz w:val="22"/>
              </w:rPr>
              <w:t xml:space="preserve"> </w:t>
            </w:r>
            <w:r w:rsidR="00F37E68" w:rsidRPr="005F1009">
              <w:rPr>
                <w:rFonts w:cs="Arial"/>
                <w:sz w:val="22"/>
              </w:rPr>
              <w:t xml:space="preserve">and </w:t>
            </w:r>
            <w:r>
              <w:rPr>
                <w:rFonts w:cs="Arial"/>
                <w:sz w:val="22"/>
              </w:rPr>
              <w:t xml:space="preserve">is </w:t>
            </w:r>
            <w:r w:rsidR="00F37E68" w:rsidRPr="005F1009">
              <w:rPr>
                <w:rFonts w:cs="Arial"/>
                <w:sz w:val="22"/>
              </w:rPr>
              <w:t>regularly reviewed.</w:t>
            </w:r>
            <w:r w:rsidR="00C17600" w:rsidRPr="005F1009">
              <w:rPr>
                <w:rFonts w:cs="Arial"/>
                <w:sz w:val="22"/>
              </w:rPr>
              <w:t xml:space="preserve"> </w:t>
            </w:r>
          </w:p>
          <w:p w14:paraId="32D4528C" w14:textId="3944F646" w:rsidR="00406F03" w:rsidRPr="005F1009" w:rsidRDefault="00CA0698" w:rsidP="00406F03">
            <w:pPr>
              <w:pStyle w:val="ListParagraph"/>
              <w:numPr>
                <w:ilvl w:val="0"/>
                <w:numId w:val="18"/>
              </w:numPr>
              <w:spacing w:after="0"/>
              <w:ind w:left="30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Provide </w:t>
            </w:r>
            <w:r w:rsidR="000A59A9">
              <w:rPr>
                <w:rFonts w:cs="Arial"/>
                <w:sz w:val="22"/>
              </w:rPr>
              <w:t xml:space="preserve">regular supervision to </w:t>
            </w:r>
            <w:r w:rsidR="009F494E">
              <w:rPr>
                <w:rFonts w:cs="Arial"/>
                <w:sz w:val="22"/>
              </w:rPr>
              <w:t>centre-based</w:t>
            </w:r>
            <w:r w:rsidR="000A59A9">
              <w:rPr>
                <w:rFonts w:cs="Arial"/>
                <w:sz w:val="22"/>
              </w:rPr>
              <w:t xml:space="preserve"> Activity Support Workers.</w:t>
            </w:r>
          </w:p>
          <w:p w14:paraId="7838B7BD" w14:textId="7DDFB436" w:rsidR="002B7E4E" w:rsidRPr="005F1009" w:rsidRDefault="002B7E4E" w:rsidP="002B7E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cs="Arial"/>
                <w:sz w:val="22"/>
              </w:rPr>
            </w:pPr>
            <w:r w:rsidRPr="005F1009">
              <w:rPr>
                <w:rFonts w:eastAsiaTheme="minorEastAsia" w:cs="Arial"/>
                <w:sz w:val="22"/>
                <w:lang w:eastAsia="en-GB"/>
              </w:rPr>
              <w:t xml:space="preserve">Provide practical support either on a one to one or group basis, </w:t>
            </w:r>
            <w:r w:rsidRPr="005F1009">
              <w:rPr>
                <w:rFonts w:cs="Arial"/>
                <w:sz w:val="22"/>
              </w:rPr>
              <w:t>promoting self-reliance and skills development. Be accessible, approachable and sensitive to customer needs demonstrating respect and dignity at all times.</w:t>
            </w:r>
          </w:p>
          <w:p w14:paraId="72755D0C" w14:textId="2EACD047" w:rsidR="00F37E68" w:rsidRPr="005F1009" w:rsidRDefault="00CA0698" w:rsidP="00406F03">
            <w:pPr>
              <w:pStyle w:val="ListParagraph"/>
              <w:numPr>
                <w:ilvl w:val="0"/>
                <w:numId w:val="18"/>
              </w:numPr>
              <w:spacing w:after="0"/>
              <w:ind w:left="30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Assist with d</w:t>
            </w:r>
            <w:r w:rsidRPr="005F1009">
              <w:rPr>
                <w:rFonts w:cs="Arial"/>
                <w:sz w:val="22"/>
              </w:rPr>
              <w:t>evelop</w:t>
            </w:r>
            <w:r>
              <w:rPr>
                <w:rFonts w:cs="Arial"/>
                <w:sz w:val="22"/>
              </w:rPr>
              <w:t xml:space="preserve">ing </w:t>
            </w:r>
            <w:r w:rsidRPr="005F1009">
              <w:rPr>
                <w:rFonts w:cs="Arial"/>
                <w:sz w:val="22"/>
              </w:rPr>
              <w:t>volunteer</w:t>
            </w:r>
            <w:r w:rsidR="00F37E68" w:rsidRPr="005F1009">
              <w:rPr>
                <w:rFonts w:cs="Arial"/>
                <w:sz w:val="22"/>
              </w:rPr>
              <w:t xml:space="preserve"> roles which are targeted to deliver specific support. </w:t>
            </w:r>
          </w:p>
          <w:p w14:paraId="2A7C0231" w14:textId="3AA84648" w:rsidR="00C17600" w:rsidRDefault="00C17600" w:rsidP="00A12772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 xml:space="preserve">Be alert to and report any issues that arise to the </w:t>
            </w:r>
            <w:r w:rsidR="008A6055">
              <w:rPr>
                <w:rFonts w:cs="Arial"/>
                <w:sz w:val="22"/>
              </w:rPr>
              <w:t xml:space="preserve">Day Services </w:t>
            </w:r>
            <w:r w:rsidR="000A59A9">
              <w:rPr>
                <w:rFonts w:cs="Arial"/>
                <w:sz w:val="22"/>
              </w:rPr>
              <w:t>Activity</w:t>
            </w:r>
            <w:r w:rsidR="002B7E4E" w:rsidRPr="005F1009">
              <w:rPr>
                <w:rFonts w:cs="Arial"/>
                <w:sz w:val="22"/>
              </w:rPr>
              <w:t xml:space="preserve"> Support </w:t>
            </w:r>
            <w:r w:rsidRPr="005F1009">
              <w:rPr>
                <w:rFonts w:cs="Arial"/>
                <w:sz w:val="22"/>
              </w:rPr>
              <w:t xml:space="preserve">Manager in relation to customer safeguarding and customer welfare. </w:t>
            </w:r>
          </w:p>
          <w:p w14:paraId="649D1657" w14:textId="796EEDCE" w:rsidR="009F494E" w:rsidRPr="005F1009" w:rsidRDefault="009F494E" w:rsidP="00A12772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Support the provision of a transport service to take customers to/from the centre as and when required.</w:t>
            </w:r>
          </w:p>
          <w:p w14:paraId="525A60A5" w14:textId="3D5A2B80" w:rsidR="00C17600" w:rsidRPr="005F1009" w:rsidRDefault="00C17600" w:rsidP="002B7E4E">
            <w:pPr>
              <w:pStyle w:val="ListParagraph"/>
              <w:spacing w:after="0"/>
              <w:ind w:left="313"/>
              <w:rPr>
                <w:rFonts w:cs="Arial"/>
                <w:sz w:val="22"/>
              </w:rPr>
            </w:pPr>
          </w:p>
        </w:tc>
      </w:tr>
      <w:tr w:rsidR="005F1009" w:rsidRPr="005F1009" w14:paraId="645D1E84" w14:textId="77777777" w:rsidTr="00275750">
        <w:tblPrEx>
          <w:tblLook w:val="0600" w:firstRow="0" w:lastRow="0" w:firstColumn="0" w:lastColumn="0" w:noHBand="1" w:noVBand="1"/>
        </w:tblPrEx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4D4ED563" w14:textId="03A86027" w:rsidR="001225C5" w:rsidRPr="005F1009" w:rsidRDefault="002B7E4E" w:rsidP="00E51D89">
            <w:pPr>
              <w:rPr>
                <w:rFonts w:cs="Arial"/>
                <w:b/>
                <w:sz w:val="22"/>
              </w:rPr>
            </w:pPr>
            <w:r w:rsidRPr="005F1009">
              <w:rPr>
                <w:rFonts w:cs="Arial"/>
                <w:b/>
                <w:sz w:val="22"/>
              </w:rPr>
              <w:lastRenderedPageBreak/>
              <w:t>Support / Communication</w:t>
            </w:r>
          </w:p>
        </w:tc>
      </w:tr>
      <w:tr w:rsidR="001225C5" w:rsidRPr="005F1009" w14:paraId="1F10DBD5" w14:textId="77777777" w:rsidTr="00275750">
        <w:tblPrEx>
          <w:tblLook w:val="0600" w:firstRow="0" w:lastRow="0" w:firstColumn="0" w:lastColumn="0" w:noHBand="1" w:noVBand="1"/>
        </w:tblPrEx>
        <w:tc>
          <w:tcPr>
            <w:tcW w:w="9016" w:type="dxa"/>
          </w:tcPr>
          <w:p w14:paraId="42005E6B" w14:textId="77777777" w:rsidR="002B7E4E" w:rsidRPr="005F1009" w:rsidRDefault="002B7E4E" w:rsidP="002B7E4E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>Communicate effectively with customers, volunteers, customer families / friends and other staff members.</w:t>
            </w:r>
          </w:p>
          <w:p w14:paraId="0ABC57AB" w14:textId="00C4940E" w:rsidR="002B7E4E" w:rsidRPr="005F1009" w:rsidRDefault="002B7E4E" w:rsidP="00755F8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6"/>
              <w:jc w:val="both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 xml:space="preserve">Communicate regularly with the </w:t>
            </w:r>
            <w:r w:rsidR="008A6055">
              <w:rPr>
                <w:rFonts w:cs="Arial"/>
                <w:sz w:val="22"/>
              </w:rPr>
              <w:t>Day Services Activity Support Manager</w:t>
            </w:r>
            <w:r w:rsidR="008A6055" w:rsidRPr="005F1009">
              <w:rPr>
                <w:rFonts w:cs="Arial"/>
                <w:sz w:val="22"/>
              </w:rPr>
              <w:t xml:space="preserve"> </w:t>
            </w:r>
            <w:r w:rsidRPr="005F1009">
              <w:rPr>
                <w:rFonts w:cs="Arial"/>
                <w:sz w:val="22"/>
              </w:rPr>
              <w:t>regarding changes to the customer’s wellbeing, behaviour or circumstances.</w:t>
            </w:r>
          </w:p>
          <w:p w14:paraId="7592668D" w14:textId="59390610" w:rsidR="00CA0698" w:rsidRDefault="00CA0698" w:rsidP="0070570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6"/>
              <w:jc w:val="both"/>
              <w:rPr>
                <w:rFonts w:eastAsiaTheme="minorEastAsia" w:cs="Arial"/>
                <w:sz w:val="22"/>
                <w:lang w:eastAsia="en-GB"/>
              </w:rPr>
            </w:pPr>
            <w:r w:rsidRPr="00CA0698">
              <w:rPr>
                <w:rFonts w:eastAsiaTheme="minorEastAsia" w:cs="Arial"/>
                <w:sz w:val="22"/>
                <w:lang w:eastAsia="en-GB"/>
              </w:rPr>
              <w:t>C</w:t>
            </w:r>
            <w:r w:rsidR="00275750" w:rsidRPr="00CA0698">
              <w:rPr>
                <w:rFonts w:eastAsiaTheme="minorEastAsia" w:cs="Arial"/>
                <w:sz w:val="22"/>
                <w:lang w:eastAsia="en-GB"/>
              </w:rPr>
              <w:t xml:space="preserve">ontribute to </w:t>
            </w:r>
            <w:r w:rsidRPr="00CA0698">
              <w:rPr>
                <w:rFonts w:eastAsiaTheme="minorEastAsia" w:cs="Arial"/>
                <w:sz w:val="22"/>
                <w:lang w:eastAsia="en-GB"/>
              </w:rPr>
              <w:t xml:space="preserve">Key Worker </w:t>
            </w:r>
            <w:r w:rsidR="002B7E4E" w:rsidRPr="00CA0698">
              <w:rPr>
                <w:rFonts w:eastAsiaTheme="minorEastAsia" w:cs="Arial"/>
                <w:sz w:val="22"/>
                <w:lang w:eastAsia="en-GB"/>
              </w:rPr>
              <w:t>customer</w:t>
            </w:r>
            <w:r w:rsidR="00275750" w:rsidRPr="00CA0698">
              <w:rPr>
                <w:rFonts w:eastAsiaTheme="minorEastAsia" w:cs="Arial"/>
                <w:sz w:val="22"/>
                <w:lang w:eastAsia="en-GB"/>
              </w:rPr>
              <w:t xml:space="preserve"> reviews, providing meaningful feedback and an assessment of their progression</w:t>
            </w:r>
            <w:r w:rsidRPr="00CA0698">
              <w:rPr>
                <w:rFonts w:eastAsiaTheme="minorEastAsia" w:cs="Arial"/>
                <w:sz w:val="22"/>
                <w:lang w:eastAsia="en-GB"/>
              </w:rPr>
              <w:t xml:space="preserve">. </w:t>
            </w:r>
          </w:p>
          <w:p w14:paraId="5EBCBAA4" w14:textId="177BEDAA" w:rsidR="00C57D55" w:rsidRPr="00C57D55" w:rsidRDefault="00275750" w:rsidP="00F3757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6"/>
              <w:jc w:val="both"/>
              <w:rPr>
                <w:rFonts w:cs="Arial"/>
                <w:color w:val="333333"/>
                <w:sz w:val="22"/>
              </w:rPr>
            </w:pPr>
            <w:r w:rsidRPr="00C57D55">
              <w:rPr>
                <w:rFonts w:eastAsiaTheme="minorEastAsia" w:cs="Arial"/>
                <w:sz w:val="22"/>
                <w:lang w:eastAsia="en-GB"/>
              </w:rPr>
              <w:t>Promote a safe working environment by following all health and safety procedures</w:t>
            </w:r>
            <w:r w:rsidR="00875DAD" w:rsidRPr="00C57D55">
              <w:rPr>
                <w:rFonts w:eastAsiaTheme="minorEastAsia" w:cs="Arial"/>
                <w:sz w:val="22"/>
                <w:lang w:eastAsia="en-GB"/>
              </w:rPr>
              <w:t>. Ensure all risk assessment procedures are completed / followed as directed and complete appropriate paperwork for</w:t>
            </w:r>
            <w:r w:rsidR="00BC4939" w:rsidRPr="00C57D55">
              <w:rPr>
                <w:rFonts w:eastAsiaTheme="minorEastAsia" w:cs="Arial"/>
                <w:sz w:val="22"/>
                <w:lang w:eastAsia="en-GB"/>
              </w:rPr>
              <w:t xml:space="preserve"> </w:t>
            </w:r>
            <w:r w:rsidR="00875DAD" w:rsidRPr="00C57D55">
              <w:rPr>
                <w:rFonts w:eastAsiaTheme="minorEastAsia" w:cs="Arial"/>
                <w:sz w:val="22"/>
                <w:lang w:eastAsia="en-GB"/>
              </w:rPr>
              <w:t>accident recording</w:t>
            </w:r>
            <w:r w:rsidR="00BC4939" w:rsidRPr="00C57D55">
              <w:rPr>
                <w:rFonts w:eastAsiaTheme="minorEastAsia" w:cs="Arial"/>
                <w:sz w:val="22"/>
                <w:lang w:eastAsia="en-GB"/>
              </w:rPr>
              <w:t xml:space="preserve">. </w:t>
            </w:r>
            <w:r w:rsidR="00C57D55" w:rsidRPr="00C57D55">
              <w:rPr>
                <w:rFonts w:cs="Arial"/>
                <w:color w:val="333333"/>
                <w:sz w:val="22"/>
              </w:rPr>
              <w:t xml:space="preserve">Provide a transport service to take customers to / from the centre as and when required. </w:t>
            </w:r>
          </w:p>
          <w:p w14:paraId="756C68A0" w14:textId="14BBFECA" w:rsidR="00875DAD" w:rsidRPr="005F1009" w:rsidRDefault="00875DAD" w:rsidP="005F1009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jc w:val="both"/>
              <w:rPr>
                <w:rFonts w:eastAsiaTheme="minorEastAsia" w:cs="Arial"/>
                <w:sz w:val="22"/>
                <w:lang w:eastAsia="en-GB"/>
              </w:rPr>
            </w:pPr>
            <w:r w:rsidRPr="005F1009">
              <w:rPr>
                <w:rFonts w:eastAsiaTheme="minorEastAsia" w:cs="Arial"/>
                <w:sz w:val="22"/>
                <w:lang w:eastAsia="en-GB"/>
              </w:rPr>
              <w:t xml:space="preserve">Work in accordance with all regulatory and quality frameworks adopted by The Apuldram </w:t>
            </w:r>
            <w:r w:rsidR="00BC4939" w:rsidRPr="005F1009">
              <w:rPr>
                <w:rFonts w:eastAsiaTheme="minorEastAsia" w:cs="Arial"/>
                <w:sz w:val="22"/>
                <w:lang w:eastAsia="en-GB"/>
              </w:rPr>
              <w:t>Centre. Follow</w:t>
            </w:r>
            <w:r w:rsidRPr="005F1009">
              <w:rPr>
                <w:rFonts w:eastAsiaTheme="minorEastAsia" w:cs="Arial"/>
                <w:sz w:val="22"/>
                <w:lang w:eastAsia="en-GB"/>
              </w:rPr>
              <w:t xml:space="preserve"> all policies and procedures and ensure that all necessary paperwork relating to the care and progression of </w:t>
            </w:r>
            <w:r w:rsidR="002B7E4E" w:rsidRPr="005F1009">
              <w:rPr>
                <w:rFonts w:eastAsiaTheme="minorEastAsia" w:cs="Arial"/>
                <w:sz w:val="22"/>
                <w:lang w:eastAsia="en-GB"/>
              </w:rPr>
              <w:t>customers</w:t>
            </w:r>
            <w:r w:rsidRPr="005F1009">
              <w:rPr>
                <w:rFonts w:eastAsiaTheme="minorEastAsia" w:cs="Arial"/>
                <w:sz w:val="22"/>
                <w:lang w:eastAsia="en-GB"/>
              </w:rPr>
              <w:t xml:space="preserve"> within your team is up to date</w:t>
            </w:r>
            <w:r w:rsidR="005F1009">
              <w:rPr>
                <w:rFonts w:eastAsiaTheme="minorEastAsia" w:cs="Arial"/>
                <w:sz w:val="22"/>
                <w:lang w:eastAsia="en-GB"/>
              </w:rPr>
              <w:t>.</w:t>
            </w:r>
          </w:p>
          <w:p w14:paraId="126BA014" w14:textId="4AD7293F" w:rsidR="005F1009" w:rsidRPr="005F1009" w:rsidRDefault="002B7E4E" w:rsidP="005F1009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jc w:val="both"/>
              <w:rPr>
                <w:rFonts w:eastAsiaTheme="minorEastAsia" w:cs="Arial"/>
                <w:sz w:val="22"/>
                <w:lang w:eastAsia="en-GB"/>
              </w:rPr>
            </w:pPr>
            <w:r w:rsidRPr="005F1009">
              <w:rPr>
                <w:rFonts w:eastAsiaTheme="minorEastAsia" w:cs="Arial"/>
                <w:sz w:val="22"/>
                <w:lang w:eastAsia="en-GB"/>
              </w:rPr>
              <w:t xml:space="preserve">Supervise </w:t>
            </w:r>
            <w:r w:rsidR="005F1009" w:rsidRPr="005F1009">
              <w:rPr>
                <w:rFonts w:eastAsiaTheme="minorEastAsia" w:cs="Arial"/>
                <w:sz w:val="22"/>
                <w:lang w:eastAsia="en-GB"/>
              </w:rPr>
              <w:t xml:space="preserve">customers </w:t>
            </w:r>
            <w:r w:rsidR="005F1009" w:rsidRPr="005F1009">
              <w:rPr>
                <w:rFonts w:cs="Arial"/>
                <w:sz w:val="22"/>
              </w:rPr>
              <w:t>during break periods and administer medication as set out in the medication policy and ensure MAR sheers are accurately completed.</w:t>
            </w:r>
          </w:p>
          <w:p w14:paraId="0E0DC359" w14:textId="6D7556C9" w:rsidR="00875DAD" w:rsidRPr="005F1009" w:rsidRDefault="005F1009" w:rsidP="005F1009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jc w:val="both"/>
              <w:rPr>
                <w:rFonts w:eastAsiaTheme="minorEastAsia" w:cs="Arial"/>
                <w:sz w:val="22"/>
                <w:lang w:eastAsia="en-GB"/>
              </w:rPr>
            </w:pPr>
            <w:r w:rsidRPr="005F1009">
              <w:rPr>
                <w:rFonts w:cs="Arial"/>
                <w:sz w:val="22"/>
              </w:rPr>
              <w:t xml:space="preserve">Undertake first aid duties as required. </w:t>
            </w:r>
          </w:p>
          <w:p w14:paraId="498F3C54" w14:textId="77777777" w:rsidR="005F1009" w:rsidRPr="005F1009" w:rsidRDefault="005F1009" w:rsidP="00843AD3">
            <w:pPr>
              <w:pStyle w:val="ListParagraph"/>
              <w:spacing w:after="0"/>
              <w:ind w:left="306"/>
              <w:jc w:val="both"/>
              <w:rPr>
                <w:rFonts w:eastAsiaTheme="minorEastAsia" w:cs="Arial"/>
                <w:sz w:val="22"/>
                <w:lang w:eastAsia="en-GB"/>
              </w:rPr>
            </w:pPr>
          </w:p>
          <w:p w14:paraId="08577ADB" w14:textId="77777777" w:rsidR="00930310" w:rsidRPr="005F1009" w:rsidRDefault="00930310" w:rsidP="005F1009">
            <w:pPr>
              <w:pStyle w:val="ListParagraph"/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</w:tr>
    </w:tbl>
    <w:p w14:paraId="64CE3DAA" w14:textId="77777777" w:rsidR="001225C5" w:rsidRPr="005F1009" w:rsidRDefault="001225C5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009" w:rsidRPr="005F1009" w14:paraId="14FF83C2" w14:textId="77777777" w:rsidTr="005706CA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72080F1" w14:textId="77777777" w:rsidR="00012B51" w:rsidRPr="005F1009" w:rsidRDefault="00012B51" w:rsidP="008A7B02">
            <w:pPr>
              <w:rPr>
                <w:rFonts w:cs="Arial"/>
                <w:b/>
                <w:sz w:val="22"/>
              </w:rPr>
            </w:pPr>
            <w:r w:rsidRPr="005F1009">
              <w:rPr>
                <w:rFonts w:cs="Arial"/>
                <w:b/>
                <w:sz w:val="22"/>
              </w:rPr>
              <w:t>Personal Accountability</w:t>
            </w:r>
          </w:p>
        </w:tc>
      </w:tr>
      <w:tr w:rsidR="00012B51" w:rsidRPr="005F1009" w14:paraId="011556F6" w14:textId="77777777" w:rsidTr="005706CA">
        <w:tc>
          <w:tcPr>
            <w:tcW w:w="9016" w:type="dxa"/>
          </w:tcPr>
          <w:p w14:paraId="296E53AA" w14:textId="77777777" w:rsidR="00620285" w:rsidRPr="005F1009" w:rsidRDefault="00710B13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>A</w:t>
            </w:r>
            <w:r w:rsidR="000A204E" w:rsidRPr="005F1009">
              <w:rPr>
                <w:rFonts w:cs="Arial"/>
                <w:sz w:val="22"/>
              </w:rPr>
              <w:t>ct professionally and work co-operatively as a member of a staff team and contribute to a culture of open communication, to include constructive feedback for self and colleagues</w:t>
            </w:r>
            <w:r w:rsidR="00012B51" w:rsidRPr="005F1009">
              <w:rPr>
                <w:rFonts w:cs="Arial"/>
                <w:sz w:val="22"/>
              </w:rPr>
              <w:t>.</w:t>
            </w:r>
            <w:r w:rsidR="00620285" w:rsidRPr="005F1009">
              <w:rPr>
                <w:rFonts w:cs="Arial"/>
                <w:sz w:val="22"/>
              </w:rPr>
              <w:t xml:space="preserve"> </w:t>
            </w:r>
            <w:r w:rsidRPr="005F1009">
              <w:rPr>
                <w:rFonts w:cs="Arial"/>
                <w:sz w:val="22"/>
              </w:rPr>
              <w:t>P</w:t>
            </w:r>
            <w:r w:rsidR="000A204E" w:rsidRPr="005F1009">
              <w:rPr>
                <w:rFonts w:cs="Arial"/>
                <w:sz w:val="22"/>
              </w:rPr>
              <w:t xml:space="preserve">articipate in </w:t>
            </w:r>
            <w:r w:rsidR="001B399A" w:rsidRPr="005F1009">
              <w:rPr>
                <w:rFonts w:cs="Arial"/>
                <w:sz w:val="22"/>
              </w:rPr>
              <w:t>staff</w:t>
            </w:r>
            <w:r w:rsidR="000A204E" w:rsidRPr="005F1009">
              <w:rPr>
                <w:rFonts w:cs="Arial"/>
                <w:sz w:val="22"/>
              </w:rPr>
              <w:t xml:space="preserve"> meetings </w:t>
            </w:r>
            <w:r w:rsidR="001B399A" w:rsidRPr="005F1009">
              <w:rPr>
                <w:rFonts w:cs="Arial"/>
                <w:sz w:val="22"/>
              </w:rPr>
              <w:t xml:space="preserve">as required </w:t>
            </w:r>
            <w:r w:rsidR="000A204E" w:rsidRPr="005F1009">
              <w:rPr>
                <w:rFonts w:cs="Arial"/>
                <w:sz w:val="22"/>
              </w:rPr>
              <w:t>making a constructive contribution</w:t>
            </w:r>
            <w:r w:rsidR="001B399A" w:rsidRPr="005F1009">
              <w:rPr>
                <w:rFonts w:cs="Arial"/>
                <w:sz w:val="22"/>
              </w:rPr>
              <w:t xml:space="preserve">. </w:t>
            </w:r>
          </w:p>
          <w:p w14:paraId="088C5E5A" w14:textId="77777777" w:rsidR="00620285" w:rsidRPr="005F1009" w:rsidRDefault="00620285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 xml:space="preserve">Remain up to date with relevant legislation, organisational procedures, policies and professional codes of conduct. </w:t>
            </w:r>
          </w:p>
          <w:p w14:paraId="0C0C6203" w14:textId="77777777" w:rsidR="004C3061" w:rsidRPr="005F1009" w:rsidRDefault="00620285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 xml:space="preserve">Undertake ad-hoc projects as directed by </w:t>
            </w:r>
            <w:r w:rsidR="002E0D9F" w:rsidRPr="005F1009">
              <w:rPr>
                <w:rFonts w:cs="Arial"/>
                <w:sz w:val="22"/>
              </w:rPr>
              <w:t xml:space="preserve">centre management </w:t>
            </w:r>
            <w:r w:rsidRPr="005F1009">
              <w:rPr>
                <w:rFonts w:cs="Arial"/>
                <w:sz w:val="22"/>
              </w:rPr>
              <w:t xml:space="preserve">from time to time. </w:t>
            </w:r>
            <w:r w:rsidR="001B399A" w:rsidRPr="005F1009">
              <w:rPr>
                <w:rFonts w:cs="Arial"/>
                <w:sz w:val="22"/>
              </w:rPr>
              <w:t xml:space="preserve"> </w:t>
            </w:r>
          </w:p>
          <w:p w14:paraId="5218D339" w14:textId="77777777" w:rsidR="00875DAD" w:rsidRPr="005F1009" w:rsidRDefault="00875DAD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 xml:space="preserve">Attend all training courses as directed and be responsible for maintaining and improving own knowledge, skills and professional development through experience and training. </w:t>
            </w:r>
          </w:p>
          <w:p w14:paraId="551ACA7F" w14:textId="77777777" w:rsidR="00875DAD" w:rsidRPr="005F1009" w:rsidRDefault="00875DAD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>Be willing to work flexibly in order to meet the needs of the service</w:t>
            </w:r>
          </w:p>
          <w:p w14:paraId="7FD748EB" w14:textId="77777777" w:rsidR="00875DAD" w:rsidRPr="005F1009" w:rsidRDefault="00875DAD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>Undertake any other duties that reasonably fall within the scope of the job role as and when required to ensure the safe and smooth running of the Service</w:t>
            </w:r>
          </w:p>
        </w:tc>
      </w:tr>
    </w:tbl>
    <w:p w14:paraId="2AB5CAF3" w14:textId="77777777" w:rsidR="00B745C3" w:rsidRPr="005F1009" w:rsidRDefault="00B745C3">
      <w:pPr>
        <w:rPr>
          <w:rFonts w:cs="Arial"/>
          <w:sz w:val="22"/>
        </w:rPr>
      </w:pPr>
    </w:p>
    <w:p w14:paraId="75864390" w14:textId="16140EC4" w:rsidR="0078516E" w:rsidRPr="005F1009" w:rsidRDefault="005F1009" w:rsidP="0078516E">
      <w:pPr>
        <w:rPr>
          <w:rFonts w:eastAsiaTheme="minorEastAsia" w:cs="Arial"/>
          <w:b/>
          <w:szCs w:val="24"/>
          <w:lang w:eastAsia="en-GB"/>
        </w:rPr>
      </w:pPr>
      <w:r>
        <w:rPr>
          <w:rFonts w:eastAsiaTheme="minorEastAsia" w:cs="Arial"/>
          <w:b/>
          <w:szCs w:val="24"/>
          <w:u w:val="single"/>
          <w:lang w:eastAsia="en-GB"/>
        </w:rPr>
        <w:t>P</w:t>
      </w:r>
      <w:r w:rsidR="0078516E" w:rsidRPr="005F1009">
        <w:rPr>
          <w:rFonts w:eastAsiaTheme="minorEastAsia" w:cs="Arial"/>
          <w:b/>
          <w:szCs w:val="24"/>
          <w:u w:val="single"/>
          <w:lang w:eastAsia="en-GB"/>
        </w:rPr>
        <w:t>erson Specification</w:t>
      </w:r>
      <w:r w:rsidR="0078516E" w:rsidRPr="005F1009">
        <w:rPr>
          <w:rFonts w:eastAsiaTheme="minorEastAsia" w:cs="Arial"/>
          <w:b/>
          <w:szCs w:val="24"/>
          <w:lang w:eastAsia="en-GB"/>
        </w:rPr>
        <w:t xml:space="preserve"> 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5F1009" w:rsidRPr="005F1009" w14:paraId="6F20C3AD" w14:textId="77777777" w:rsidTr="009E5D97">
        <w:tc>
          <w:tcPr>
            <w:tcW w:w="5103" w:type="dxa"/>
          </w:tcPr>
          <w:p w14:paraId="3ADAEF56" w14:textId="77777777" w:rsidR="0078516E" w:rsidRPr="005F1009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5F1009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14:paraId="7C1C922D" w14:textId="77777777" w:rsidR="0078516E" w:rsidRPr="005F1009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5F1009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5F1009" w:rsidRPr="005F1009" w14:paraId="0D62C129" w14:textId="77777777" w:rsidTr="009E5D97">
        <w:tc>
          <w:tcPr>
            <w:tcW w:w="5103" w:type="dxa"/>
          </w:tcPr>
          <w:p w14:paraId="56FFC373" w14:textId="77777777" w:rsidR="00930310" w:rsidRPr="005F1009" w:rsidRDefault="00930310" w:rsidP="003E1D7B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>Good general standard of education to include numeracy</w:t>
            </w:r>
            <w:r w:rsidR="002E0D9F" w:rsidRPr="005F1009">
              <w:rPr>
                <w:rFonts w:eastAsiaTheme="minorEastAsia" w:cs="Arial"/>
                <w:sz w:val="22"/>
              </w:rPr>
              <w:t xml:space="preserve">, </w:t>
            </w:r>
            <w:r w:rsidRPr="005F1009">
              <w:rPr>
                <w:rFonts w:eastAsiaTheme="minorEastAsia" w:cs="Arial"/>
                <w:sz w:val="22"/>
              </w:rPr>
              <w:t xml:space="preserve">literacy </w:t>
            </w:r>
            <w:r w:rsidR="002E0D9F" w:rsidRPr="005F1009">
              <w:rPr>
                <w:rFonts w:eastAsiaTheme="minorEastAsia" w:cs="Arial"/>
                <w:sz w:val="22"/>
              </w:rPr>
              <w:t xml:space="preserve">and IT skills </w:t>
            </w:r>
            <w:r w:rsidRPr="005F1009">
              <w:rPr>
                <w:rFonts w:eastAsiaTheme="minorEastAsia" w:cs="Arial"/>
                <w:sz w:val="22"/>
              </w:rPr>
              <w:t>GCSE Grade C or equivalent</w:t>
            </w:r>
          </w:p>
          <w:p w14:paraId="2CF9F981" w14:textId="77777777" w:rsidR="00B821B8" w:rsidRPr="005F1009" w:rsidRDefault="00B821B8" w:rsidP="00930310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4820" w:type="dxa"/>
          </w:tcPr>
          <w:p w14:paraId="38132E42" w14:textId="771D2E1C" w:rsidR="00AE7BC8" w:rsidRDefault="00930310" w:rsidP="00930310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 xml:space="preserve">Recognised vocational qualification </w:t>
            </w:r>
            <w:r w:rsidR="00AE7BC8">
              <w:rPr>
                <w:rFonts w:eastAsiaTheme="minorEastAsia" w:cs="Arial"/>
                <w:sz w:val="22"/>
              </w:rPr>
              <w:t xml:space="preserve">in health &amp; social care level 3 or </w:t>
            </w:r>
            <w:r w:rsidR="003A3A7C">
              <w:rPr>
                <w:rFonts w:eastAsiaTheme="minorEastAsia" w:cs="Arial"/>
                <w:sz w:val="22"/>
              </w:rPr>
              <w:t>above.</w:t>
            </w:r>
          </w:p>
          <w:p w14:paraId="1D6A2D90" w14:textId="6B49E155" w:rsidR="00B821B8" w:rsidRPr="005F1009" w:rsidRDefault="00AE7BC8" w:rsidP="003A3A7C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Recognised qualification in education &amp; </w:t>
            </w:r>
            <w:r w:rsidR="003A3A7C">
              <w:rPr>
                <w:rFonts w:eastAsiaTheme="minorEastAsia" w:cs="Arial"/>
                <w:sz w:val="22"/>
              </w:rPr>
              <w:t>training level 3 or above.</w:t>
            </w:r>
          </w:p>
        </w:tc>
      </w:tr>
      <w:tr w:rsidR="00092922" w:rsidRPr="005F1009" w14:paraId="7CC47280" w14:textId="77777777" w:rsidTr="009E5D97">
        <w:tc>
          <w:tcPr>
            <w:tcW w:w="5103" w:type="dxa"/>
          </w:tcPr>
          <w:p w14:paraId="5CE0115E" w14:textId="098D0363" w:rsidR="00092922" w:rsidRPr="005F1009" w:rsidRDefault="00092922" w:rsidP="003A3A7C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Experience of team leading and directing other staff to undertake work tasks</w:t>
            </w:r>
          </w:p>
        </w:tc>
        <w:tc>
          <w:tcPr>
            <w:tcW w:w="4820" w:type="dxa"/>
          </w:tcPr>
          <w:p w14:paraId="1B072934" w14:textId="56E25CD6" w:rsidR="00092922" w:rsidRDefault="003427DB" w:rsidP="002E0D9F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Experience of providing formal supervision to staff</w:t>
            </w:r>
          </w:p>
        </w:tc>
      </w:tr>
      <w:tr w:rsidR="003A3A7C" w:rsidRPr="005F1009" w14:paraId="5F4B78DF" w14:textId="77777777" w:rsidTr="009E5D97">
        <w:tc>
          <w:tcPr>
            <w:tcW w:w="5103" w:type="dxa"/>
          </w:tcPr>
          <w:p w14:paraId="2D41307B" w14:textId="3DC10FC3" w:rsidR="003A3A7C" w:rsidRPr="005F1009" w:rsidRDefault="003A3A7C" w:rsidP="003A3A7C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lastRenderedPageBreak/>
              <w:t>Previous experience of working in the voluntary and community sector</w:t>
            </w:r>
            <w:r w:rsidR="00AB3534">
              <w:rPr>
                <w:rFonts w:eastAsiaTheme="minorEastAsia" w:cs="Arial"/>
                <w:sz w:val="22"/>
              </w:rPr>
              <w:t xml:space="preserve">, </w:t>
            </w:r>
            <w:r w:rsidRPr="005F1009">
              <w:rPr>
                <w:rFonts w:eastAsiaTheme="minorEastAsia" w:cs="Arial"/>
                <w:sz w:val="22"/>
              </w:rPr>
              <w:t>working with adults with learning disabilities</w:t>
            </w:r>
            <w:r w:rsidR="00AB3534">
              <w:rPr>
                <w:rFonts w:eastAsiaTheme="minorEastAsia" w:cs="Arial"/>
                <w:sz w:val="22"/>
              </w:rPr>
              <w:t xml:space="preserve"> and </w:t>
            </w:r>
            <w:r w:rsidRPr="005F1009">
              <w:rPr>
                <w:rFonts w:eastAsiaTheme="minorEastAsia" w:cs="Arial"/>
                <w:sz w:val="22"/>
              </w:rPr>
              <w:t xml:space="preserve">providing personal care / support (paid or unpaid) to adults with a learning </w:t>
            </w:r>
            <w:r w:rsidR="00AB3534" w:rsidRPr="005F1009">
              <w:rPr>
                <w:rFonts w:eastAsiaTheme="minorEastAsia" w:cs="Arial"/>
                <w:sz w:val="22"/>
              </w:rPr>
              <w:t>disability.</w:t>
            </w:r>
          </w:p>
          <w:p w14:paraId="7C0D49D8" w14:textId="38ED9B3A" w:rsidR="003A3A7C" w:rsidRPr="005F1009" w:rsidRDefault="003A3A7C" w:rsidP="003A3A7C">
            <w:pPr>
              <w:spacing w:after="0"/>
              <w:rPr>
                <w:rFonts w:cs="Arial"/>
                <w:sz w:val="22"/>
                <w:lang w:eastAsia="en-GB"/>
              </w:rPr>
            </w:pPr>
            <w:r w:rsidRPr="005F1009">
              <w:rPr>
                <w:rFonts w:eastAsiaTheme="minorEastAsia" w:cs="Arial"/>
                <w:sz w:val="22"/>
              </w:rPr>
              <w:t>Understanding of the Mental Capacity Act</w:t>
            </w:r>
          </w:p>
        </w:tc>
        <w:tc>
          <w:tcPr>
            <w:tcW w:w="4820" w:type="dxa"/>
          </w:tcPr>
          <w:p w14:paraId="79EFFCBD" w14:textId="1713790D" w:rsidR="003A3A7C" w:rsidRDefault="003A3A7C" w:rsidP="002E0D9F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Recognised qualification in working with adults with a learning disability. </w:t>
            </w:r>
          </w:p>
          <w:p w14:paraId="24D6CB8C" w14:textId="3F3E6062" w:rsidR="003A3A7C" w:rsidRPr="005F1009" w:rsidRDefault="003A3A7C" w:rsidP="003A3A7C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5F1009" w:rsidRPr="005F1009" w14:paraId="35FD8724" w14:textId="77777777" w:rsidTr="009E5D97">
        <w:tc>
          <w:tcPr>
            <w:tcW w:w="5103" w:type="dxa"/>
          </w:tcPr>
          <w:p w14:paraId="2098FF30" w14:textId="60444FDE" w:rsidR="00417DEF" w:rsidRPr="005F1009" w:rsidRDefault="00417DEF" w:rsidP="002E0D9F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cs="Arial"/>
                <w:sz w:val="22"/>
                <w:lang w:eastAsia="en-GB"/>
              </w:rPr>
              <w:t>Experience of creating schemes of work or delivering short courses</w:t>
            </w:r>
          </w:p>
        </w:tc>
        <w:tc>
          <w:tcPr>
            <w:tcW w:w="4820" w:type="dxa"/>
          </w:tcPr>
          <w:p w14:paraId="28829E3E" w14:textId="28FAB831" w:rsidR="00417DEF" w:rsidRPr="005F1009" w:rsidRDefault="00BC4939" w:rsidP="002E0D9F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Previous experience of setting up work experience opportunities </w:t>
            </w:r>
          </w:p>
        </w:tc>
      </w:tr>
      <w:tr w:rsidR="005F1009" w:rsidRPr="005F1009" w14:paraId="09BCFC00" w14:textId="77777777" w:rsidTr="009E5D97">
        <w:tc>
          <w:tcPr>
            <w:tcW w:w="5103" w:type="dxa"/>
          </w:tcPr>
          <w:p w14:paraId="5A364904" w14:textId="77777777" w:rsidR="002E0D9F" w:rsidRPr="005F1009" w:rsidRDefault="00930310" w:rsidP="002E0D9F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>Good</w:t>
            </w:r>
            <w:r w:rsidR="003E1D7B" w:rsidRPr="005F1009">
              <w:rPr>
                <w:rFonts w:eastAsiaTheme="minorEastAsia" w:cs="Arial"/>
                <w:sz w:val="22"/>
              </w:rPr>
              <w:t xml:space="preserve"> communication </w:t>
            </w:r>
            <w:r w:rsidR="003959DE" w:rsidRPr="005F1009">
              <w:rPr>
                <w:rFonts w:eastAsiaTheme="minorEastAsia" w:cs="Arial"/>
                <w:sz w:val="22"/>
              </w:rPr>
              <w:t>and interpersonal skills</w:t>
            </w:r>
            <w:r w:rsidR="002E0D9F" w:rsidRPr="005F1009">
              <w:rPr>
                <w:rFonts w:eastAsiaTheme="minorEastAsia" w:cs="Arial"/>
                <w:sz w:val="22"/>
              </w:rPr>
              <w:t xml:space="preserve"> with friendly and engaging personality.</w:t>
            </w:r>
          </w:p>
          <w:p w14:paraId="510F1EB2" w14:textId="32867C8A" w:rsidR="00C607D5" w:rsidRPr="005F1009" w:rsidRDefault="00417DEF" w:rsidP="00AB3534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cs="Arial"/>
                <w:sz w:val="22"/>
                <w:lang w:eastAsia="en-GB"/>
              </w:rPr>
              <w:t>Excellent written skills and ability to write detailed risk assessments and plans.</w:t>
            </w:r>
          </w:p>
        </w:tc>
        <w:tc>
          <w:tcPr>
            <w:tcW w:w="4820" w:type="dxa"/>
          </w:tcPr>
          <w:p w14:paraId="4C1982D5" w14:textId="77777777" w:rsidR="003E1D7B" w:rsidRPr="005F1009" w:rsidRDefault="003E1D7B" w:rsidP="002E0D9F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5F1009" w:rsidRPr="005F1009" w14:paraId="33A42A60" w14:textId="77777777" w:rsidTr="009E5D97">
        <w:tc>
          <w:tcPr>
            <w:tcW w:w="5103" w:type="dxa"/>
          </w:tcPr>
          <w:p w14:paraId="321C3E94" w14:textId="77777777" w:rsidR="00B821B8" w:rsidRPr="005F1009" w:rsidRDefault="003E1D7B" w:rsidP="000E734F">
            <w:pPr>
              <w:spacing w:after="0"/>
              <w:rPr>
                <w:rFonts w:cs="Arial"/>
                <w:sz w:val="22"/>
                <w:lang w:eastAsia="en-GB"/>
              </w:rPr>
            </w:pPr>
            <w:r w:rsidRPr="005F1009">
              <w:rPr>
                <w:rFonts w:cs="Arial"/>
                <w:sz w:val="22"/>
                <w:lang w:eastAsia="en-GB"/>
              </w:rPr>
              <w:t xml:space="preserve">Commitment to </w:t>
            </w:r>
            <w:r w:rsidR="000E734F" w:rsidRPr="005F1009">
              <w:rPr>
                <w:rFonts w:cs="Arial"/>
                <w:sz w:val="22"/>
                <w:lang w:eastAsia="en-GB"/>
              </w:rPr>
              <w:t>learning, training and p</w:t>
            </w:r>
            <w:r w:rsidRPr="005F1009">
              <w:rPr>
                <w:rFonts w:cs="Arial"/>
                <w:sz w:val="22"/>
                <w:lang w:eastAsia="en-GB"/>
              </w:rPr>
              <w:t>rofessional development</w:t>
            </w:r>
            <w:r w:rsidR="000E734F" w:rsidRPr="005F1009">
              <w:rPr>
                <w:rFonts w:cs="Arial"/>
                <w:sz w:val="22"/>
                <w:lang w:eastAsia="en-GB"/>
              </w:rPr>
              <w:t>.</w:t>
            </w:r>
          </w:p>
          <w:p w14:paraId="00997E8C" w14:textId="77777777" w:rsidR="000E734F" w:rsidRPr="005F1009" w:rsidRDefault="000E734F" w:rsidP="000E734F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cs="Arial"/>
                <w:sz w:val="22"/>
                <w:lang w:eastAsia="en-GB"/>
              </w:rPr>
              <w:t>First Aid training</w:t>
            </w:r>
          </w:p>
        </w:tc>
        <w:tc>
          <w:tcPr>
            <w:tcW w:w="4820" w:type="dxa"/>
          </w:tcPr>
          <w:p w14:paraId="444C068D" w14:textId="77777777" w:rsidR="007C10AA" w:rsidRPr="005F1009" w:rsidRDefault="007C10AA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>Medication training</w:t>
            </w:r>
          </w:p>
        </w:tc>
      </w:tr>
      <w:tr w:rsidR="005F1009" w:rsidRPr="005F1009" w14:paraId="315FA369" w14:textId="77777777" w:rsidTr="009E5D97">
        <w:tc>
          <w:tcPr>
            <w:tcW w:w="5103" w:type="dxa"/>
          </w:tcPr>
          <w:p w14:paraId="3BA64EF7" w14:textId="33BA3655" w:rsidR="00DB22FB" w:rsidRPr="005F1009" w:rsidRDefault="003959DE" w:rsidP="003959DE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 xml:space="preserve">Full driving licence and access </w:t>
            </w:r>
            <w:r w:rsidR="003A3A7C" w:rsidRPr="005F1009">
              <w:rPr>
                <w:rFonts w:eastAsiaTheme="minorEastAsia" w:cs="Arial"/>
                <w:sz w:val="22"/>
              </w:rPr>
              <w:t>to a</w:t>
            </w:r>
            <w:r w:rsidRPr="005F1009">
              <w:rPr>
                <w:rFonts w:eastAsiaTheme="minorEastAsia" w:cs="Arial"/>
                <w:sz w:val="22"/>
              </w:rPr>
              <w:t xml:space="preserve"> vehicle </w:t>
            </w:r>
          </w:p>
        </w:tc>
        <w:tc>
          <w:tcPr>
            <w:tcW w:w="4820" w:type="dxa"/>
          </w:tcPr>
          <w:p w14:paraId="76302DF2" w14:textId="77777777" w:rsidR="0078516E" w:rsidRPr="005F1009" w:rsidRDefault="007C10AA" w:rsidP="001A718C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>MIDAs training</w:t>
            </w:r>
          </w:p>
        </w:tc>
      </w:tr>
      <w:tr w:rsidR="005F1009" w:rsidRPr="005F1009" w14:paraId="6AD5781B" w14:textId="77777777" w:rsidTr="009E5D97">
        <w:tc>
          <w:tcPr>
            <w:tcW w:w="5103" w:type="dxa"/>
          </w:tcPr>
          <w:p w14:paraId="3D0CCEC8" w14:textId="77777777" w:rsidR="00DB22FB" w:rsidRPr="005F1009" w:rsidRDefault="00DB22FB" w:rsidP="00F77B0A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>Able to work flexibly</w:t>
            </w:r>
            <w:r w:rsidR="00A54664" w:rsidRPr="005F1009"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2F65AE1E" w14:textId="77777777" w:rsidR="0078516E" w:rsidRPr="005F1009" w:rsidRDefault="0078516E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</w:tbl>
    <w:p w14:paraId="1A6DA164" w14:textId="77777777" w:rsidR="003C73CC" w:rsidRPr="005F1009" w:rsidRDefault="003C73CC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14:paraId="617DD0B6" w14:textId="77777777" w:rsidR="0078516E" w:rsidRPr="005F1009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5F1009">
        <w:rPr>
          <w:rFonts w:eastAsiaTheme="minorEastAsia" w:cs="Arial"/>
          <w:b/>
          <w:sz w:val="22"/>
          <w:u w:val="single"/>
          <w:lang w:eastAsia="en-GB"/>
        </w:rPr>
        <w:t>Key Competencies Required for the Role:</w:t>
      </w:r>
    </w:p>
    <w:p w14:paraId="32BCB7FA" w14:textId="7074FBAD" w:rsidR="000E734F" w:rsidRPr="00AB3534" w:rsidRDefault="00AB3534" w:rsidP="00000979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AB3534">
        <w:rPr>
          <w:rFonts w:eastAsiaTheme="minorEastAsia" w:cs="Arial"/>
          <w:sz w:val="22"/>
          <w:lang w:eastAsia="en-GB"/>
        </w:rPr>
        <w:t xml:space="preserve">Ability to motivate and communicate effectively with a range of people </w:t>
      </w:r>
      <w:r w:rsidR="000E734F" w:rsidRPr="00AB3534">
        <w:rPr>
          <w:rFonts w:eastAsiaTheme="minorEastAsia" w:cs="Arial"/>
          <w:sz w:val="22"/>
          <w:lang w:eastAsia="en-GB"/>
        </w:rPr>
        <w:t xml:space="preserve">using interpersonal and influencing </w:t>
      </w:r>
      <w:r w:rsidRPr="00AB3534">
        <w:rPr>
          <w:rFonts w:eastAsiaTheme="minorEastAsia" w:cs="Arial"/>
          <w:sz w:val="22"/>
          <w:lang w:eastAsia="en-GB"/>
        </w:rPr>
        <w:t>skills.</w:t>
      </w:r>
      <w:r w:rsidR="000E734F" w:rsidRPr="00AB3534">
        <w:rPr>
          <w:rFonts w:eastAsiaTheme="minorEastAsia" w:cs="Arial"/>
          <w:sz w:val="22"/>
          <w:lang w:eastAsia="en-GB"/>
        </w:rPr>
        <w:t xml:space="preserve"> </w:t>
      </w:r>
    </w:p>
    <w:p w14:paraId="0CEAADD7" w14:textId="451051BD" w:rsidR="000E734F" w:rsidRDefault="000E734F" w:rsidP="000E734F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5F1009">
        <w:rPr>
          <w:rFonts w:eastAsiaTheme="minorEastAsia" w:cs="Arial"/>
          <w:sz w:val="22"/>
          <w:lang w:eastAsia="en-GB"/>
        </w:rPr>
        <w:t xml:space="preserve">Ability to work flexibly and creatively with customers with a learning </w:t>
      </w:r>
      <w:r w:rsidR="00AB3534" w:rsidRPr="005F1009">
        <w:rPr>
          <w:rFonts w:eastAsiaTheme="minorEastAsia" w:cs="Arial"/>
          <w:sz w:val="22"/>
          <w:lang w:eastAsia="en-GB"/>
        </w:rPr>
        <w:t>disability.</w:t>
      </w:r>
    </w:p>
    <w:p w14:paraId="1E1C8AE4" w14:textId="50744515" w:rsidR="003427DB" w:rsidRDefault="003427DB" w:rsidP="000E734F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>Ability to direct staff and provide structured supervision</w:t>
      </w:r>
    </w:p>
    <w:p w14:paraId="2CF89E9F" w14:textId="7AEAFDE5" w:rsidR="00AB3534" w:rsidRPr="005F1009" w:rsidRDefault="00AB3534" w:rsidP="000E734F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>Ability to self-motivate, plan and prioritise a range of responsibilities.</w:t>
      </w:r>
    </w:p>
    <w:p w14:paraId="221BD78A" w14:textId="6BD5E81D" w:rsidR="000E734F" w:rsidRPr="005F1009" w:rsidRDefault="000E734F" w:rsidP="000E734F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5F1009">
        <w:rPr>
          <w:rFonts w:eastAsiaTheme="minorEastAsia" w:cs="Arial"/>
          <w:sz w:val="22"/>
          <w:lang w:eastAsia="en-GB"/>
        </w:rPr>
        <w:t xml:space="preserve">Ability to maintain </w:t>
      </w:r>
      <w:r w:rsidR="00AB3534" w:rsidRPr="005F1009">
        <w:rPr>
          <w:rFonts w:eastAsiaTheme="minorEastAsia" w:cs="Arial"/>
          <w:sz w:val="22"/>
          <w:lang w:eastAsia="en-GB"/>
        </w:rPr>
        <w:t>confidentiality.</w:t>
      </w:r>
      <w:r w:rsidRPr="005F1009">
        <w:rPr>
          <w:rFonts w:eastAsiaTheme="minorEastAsia" w:cs="Arial"/>
          <w:sz w:val="22"/>
          <w:lang w:eastAsia="en-GB"/>
        </w:rPr>
        <w:t xml:space="preserve"> </w:t>
      </w:r>
    </w:p>
    <w:p w14:paraId="21289915" w14:textId="3C7B8488" w:rsidR="000E734F" w:rsidRPr="005F1009" w:rsidRDefault="000E734F" w:rsidP="000E734F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5F1009">
        <w:rPr>
          <w:rFonts w:eastAsiaTheme="minorEastAsia" w:cs="Arial"/>
          <w:sz w:val="22"/>
          <w:lang w:eastAsia="en-GB"/>
        </w:rPr>
        <w:t xml:space="preserve">Ability to complete and maintain accurate </w:t>
      </w:r>
      <w:r w:rsidR="00AB3534" w:rsidRPr="005F1009">
        <w:rPr>
          <w:rFonts w:eastAsiaTheme="minorEastAsia" w:cs="Arial"/>
          <w:sz w:val="22"/>
          <w:lang w:eastAsia="en-GB"/>
        </w:rPr>
        <w:t>records.</w:t>
      </w:r>
    </w:p>
    <w:sectPr w:rsidR="000E734F" w:rsidRPr="005F1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B2C"/>
    <w:multiLevelType w:val="hybridMultilevel"/>
    <w:tmpl w:val="9438A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03DEE"/>
    <w:multiLevelType w:val="hybridMultilevel"/>
    <w:tmpl w:val="8B2C9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2564"/>
    <w:multiLevelType w:val="hybridMultilevel"/>
    <w:tmpl w:val="49A25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1667"/>
    <w:multiLevelType w:val="hybridMultilevel"/>
    <w:tmpl w:val="27D81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B6A"/>
    <w:multiLevelType w:val="hybridMultilevel"/>
    <w:tmpl w:val="49A25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6D5B"/>
    <w:multiLevelType w:val="hybridMultilevel"/>
    <w:tmpl w:val="AA02BB70"/>
    <w:lvl w:ilvl="0" w:tplc="4EA0A2E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0801"/>
    <w:multiLevelType w:val="hybridMultilevel"/>
    <w:tmpl w:val="1B32B0C2"/>
    <w:lvl w:ilvl="0" w:tplc="A39E79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63CF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D07FC"/>
    <w:multiLevelType w:val="hybridMultilevel"/>
    <w:tmpl w:val="F0081552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0CA1BFC"/>
    <w:multiLevelType w:val="hybridMultilevel"/>
    <w:tmpl w:val="48147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515DF"/>
    <w:multiLevelType w:val="hybridMultilevel"/>
    <w:tmpl w:val="5D840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936213"/>
    <w:multiLevelType w:val="hybridMultilevel"/>
    <w:tmpl w:val="81E25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9482C"/>
    <w:multiLevelType w:val="hybridMultilevel"/>
    <w:tmpl w:val="0838A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7854"/>
    <w:multiLevelType w:val="hybridMultilevel"/>
    <w:tmpl w:val="CBC4DBB2"/>
    <w:lvl w:ilvl="0" w:tplc="F26800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9240F"/>
    <w:multiLevelType w:val="hybridMultilevel"/>
    <w:tmpl w:val="A02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41F7A"/>
    <w:multiLevelType w:val="hybridMultilevel"/>
    <w:tmpl w:val="8D78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A0909"/>
    <w:multiLevelType w:val="hybridMultilevel"/>
    <w:tmpl w:val="A0F8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2077F"/>
    <w:multiLevelType w:val="hybridMultilevel"/>
    <w:tmpl w:val="7148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691177">
    <w:abstractNumId w:val="8"/>
  </w:num>
  <w:num w:numId="2" w16cid:durableId="2031955772">
    <w:abstractNumId w:val="10"/>
  </w:num>
  <w:num w:numId="3" w16cid:durableId="664670583">
    <w:abstractNumId w:val="7"/>
  </w:num>
  <w:num w:numId="4" w16cid:durableId="770516195">
    <w:abstractNumId w:val="25"/>
  </w:num>
  <w:num w:numId="5" w16cid:durableId="667446103">
    <w:abstractNumId w:val="9"/>
  </w:num>
  <w:num w:numId="6" w16cid:durableId="866722521">
    <w:abstractNumId w:val="20"/>
  </w:num>
  <w:num w:numId="7" w16cid:durableId="275604544">
    <w:abstractNumId w:val="15"/>
  </w:num>
  <w:num w:numId="8" w16cid:durableId="160047560">
    <w:abstractNumId w:val="1"/>
  </w:num>
  <w:num w:numId="9" w16cid:durableId="436753014">
    <w:abstractNumId w:val="22"/>
  </w:num>
  <w:num w:numId="10" w16cid:durableId="1809277749">
    <w:abstractNumId w:val="19"/>
  </w:num>
  <w:num w:numId="11" w16cid:durableId="1387144210">
    <w:abstractNumId w:val="27"/>
  </w:num>
  <w:num w:numId="12" w16cid:durableId="887688617">
    <w:abstractNumId w:val="24"/>
  </w:num>
  <w:num w:numId="13" w16cid:durableId="1157527465">
    <w:abstractNumId w:val="5"/>
  </w:num>
  <w:num w:numId="14" w16cid:durableId="536503619">
    <w:abstractNumId w:val="0"/>
  </w:num>
  <w:num w:numId="15" w16cid:durableId="1409619887">
    <w:abstractNumId w:val="11"/>
  </w:num>
  <w:num w:numId="16" w16cid:durableId="14770324">
    <w:abstractNumId w:val="18"/>
  </w:num>
  <w:num w:numId="17" w16cid:durableId="708265280">
    <w:abstractNumId w:val="13"/>
  </w:num>
  <w:num w:numId="18" w16cid:durableId="220866657">
    <w:abstractNumId w:val="2"/>
  </w:num>
  <w:num w:numId="19" w16cid:durableId="1996258197">
    <w:abstractNumId w:val="21"/>
  </w:num>
  <w:num w:numId="20" w16cid:durableId="70931407">
    <w:abstractNumId w:val="17"/>
  </w:num>
  <w:num w:numId="21" w16cid:durableId="778986445">
    <w:abstractNumId w:val="26"/>
  </w:num>
  <w:num w:numId="22" w16cid:durableId="293607585">
    <w:abstractNumId w:val="23"/>
  </w:num>
  <w:num w:numId="23" w16cid:durableId="371464289">
    <w:abstractNumId w:val="4"/>
  </w:num>
  <w:num w:numId="24" w16cid:durableId="394595967">
    <w:abstractNumId w:val="12"/>
  </w:num>
  <w:num w:numId="25" w16cid:durableId="825366193">
    <w:abstractNumId w:val="28"/>
  </w:num>
  <w:num w:numId="26" w16cid:durableId="311913536">
    <w:abstractNumId w:val="16"/>
  </w:num>
  <w:num w:numId="27" w16cid:durableId="840239736">
    <w:abstractNumId w:val="14"/>
  </w:num>
  <w:num w:numId="28" w16cid:durableId="642587436">
    <w:abstractNumId w:val="6"/>
  </w:num>
  <w:num w:numId="29" w16cid:durableId="3243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5"/>
    <w:rsid w:val="00012B51"/>
    <w:rsid w:val="00074F66"/>
    <w:rsid w:val="0008007A"/>
    <w:rsid w:val="00092922"/>
    <w:rsid w:val="000A204E"/>
    <w:rsid w:val="000A59A9"/>
    <w:rsid w:val="000E734F"/>
    <w:rsid w:val="001225C5"/>
    <w:rsid w:val="00137AF5"/>
    <w:rsid w:val="00172606"/>
    <w:rsid w:val="00176A0F"/>
    <w:rsid w:val="00183CAA"/>
    <w:rsid w:val="001A5515"/>
    <w:rsid w:val="001A718C"/>
    <w:rsid w:val="001B399A"/>
    <w:rsid w:val="001D1C17"/>
    <w:rsid w:val="00227FCE"/>
    <w:rsid w:val="0024789B"/>
    <w:rsid w:val="00275750"/>
    <w:rsid w:val="00283987"/>
    <w:rsid w:val="002A57B4"/>
    <w:rsid w:val="002B01DB"/>
    <w:rsid w:val="002B7E4E"/>
    <w:rsid w:val="002C61ED"/>
    <w:rsid w:val="002E0D9F"/>
    <w:rsid w:val="002F2D9B"/>
    <w:rsid w:val="00334BD7"/>
    <w:rsid w:val="003365D2"/>
    <w:rsid w:val="003427DB"/>
    <w:rsid w:val="003959DE"/>
    <w:rsid w:val="003A3A7C"/>
    <w:rsid w:val="003A56AD"/>
    <w:rsid w:val="003A7543"/>
    <w:rsid w:val="003C73CC"/>
    <w:rsid w:val="003D03F6"/>
    <w:rsid w:val="003E1D7B"/>
    <w:rsid w:val="00406F03"/>
    <w:rsid w:val="0041527A"/>
    <w:rsid w:val="00417DEF"/>
    <w:rsid w:val="00436234"/>
    <w:rsid w:val="00490CD6"/>
    <w:rsid w:val="00497B51"/>
    <w:rsid w:val="004B3441"/>
    <w:rsid w:val="004C3061"/>
    <w:rsid w:val="004C4DDA"/>
    <w:rsid w:val="0052627E"/>
    <w:rsid w:val="00563F17"/>
    <w:rsid w:val="00563FED"/>
    <w:rsid w:val="00567AC0"/>
    <w:rsid w:val="005706CA"/>
    <w:rsid w:val="005F1009"/>
    <w:rsid w:val="005F7173"/>
    <w:rsid w:val="0060047F"/>
    <w:rsid w:val="0060417F"/>
    <w:rsid w:val="00613DFC"/>
    <w:rsid w:val="00620285"/>
    <w:rsid w:val="00640DC0"/>
    <w:rsid w:val="00662C6D"/>
    <w:rsid w:val="0067040F"/>
    <w:rsid w:val="006B4B76"/>
    <w:rsid w:val="006B6831"/>
    <w:rsid w:val="00710B13"/>
    <w:rsid w:val="00764429"/>
    <w:rsid w:val="0078516E"/>
    <w:rsid w:val="007C10AA"/>
    <w:rsid w:val="007D1267"/>
    <w:rsid w:val="007E7522"/>
    <w:rsid w:val="00825FF7"/>
    <w:rsid w:val="00842439"/>
    <w:rsid w:val="00843976"/>
    <w:rsid w:val="00843AD3"/>
    <w:rsid w:val="00843EF3"/>
    <w:rsid w:val="008556E4"/>
    <w:rsid w:val="00875DAD"/>
    <w:rsid w:val="008A6055"/>
    <w:rsid w:val="008C7544"/>
    <w:rsid w:val="00930310"/>
    <w:rsid w:val="00946F9F"/>
    <w:rsid w:val="009904CC"/>
    <w:rsid w:val="009A0D9B"/>
    <w:rsid w:val="009A54A4"/>
    <w:rsid w:val="009B2A9F"/>
    <w:rsid w:val="009F494E"/>
    <w:rsid w:val="00A14119"/>
    <w:rsid w:val="00A4374D"/>
    <w:rsid w:val="00A54664"/>
    <w:rsid w:val="00A72101"/>
    <w:rsid w:val="00A82B7E"/>
    <w:rsid w:val="00AB3534"/>
    <w:rsid w:val="00AE216E"/>
    <w:rsid w:val="00AE7BC8"/>
    <w:rsid w:val="00B32533"/>
    <w:rsid w:val="00B6047E"/>
    <w:rsid w:val="00B65C98"/>
    <w:rsid w:val="00B72E14"/>
    <w:rsid w:val="00B745C3"/>
    <w:rsid w:val="00B821B8"/>
    <w:rsid w:val="00BA1D0A"/>
    <w:rsid w:val="00BA2790"/>
    <w:rsid w:val="00BC4939"/>
    <w:rsid w:val="00BD2411"/>
    <w:rsid w:val="00BE70F5"/>
    <w:rsid w:val="00BF13DC"/>
    <w:rsid w:val="00BF7EC9"/>
    <w:rsid w:val="00C17600"/>
    <w:rsid w:val="00C27BE7"/>
    <w:rsid w:val="00C32780"/>
    <w:rsid w:val="00C57D55"/>
    <w:rsid w:val="00C607D5"/>
    <w:rsid w:val="00C62C61"/>
    <w:rsid w:val="00C8121D"/>
    <w:rsid w:val="00C8289A"/>
    <w:rsid w:val="00C94992"/>
    <w:rsid w:val="00C95135"/>
    <w:rsid w:val="00CA0698"/>
    <w:rsid w:val="00CA792F"/>
    <w:rsid w:val="00CC596C"/>
    <w:rsid w:val="00CF0257"/>
    <w:rsid w:val="00D21237"/>
    <w:rsid w:val="00D47BD9"/>
    <w:rsid w:val="00D57D26"/>
    <w:rsid w:val="00DB22FB"/>
    <w:rsid w:val="00DC56AA"/>
    <w:rsid w:val="00DF4308"/>
    <w:rsid w:val="00E441EC"/>
    <w:rsid w:val="00E456D2"/>
    <w:rsid w:val="00E51D89"/>
    <w:rsid w:val="00E70521"/>
    <w:rsid w:val="00E92700"/>
    <w:rsid w:val="00EF22F5"/>
    <w:rsid w:val="00EF2A19"/>
    <w:rsid w:val="00EF7C4A"/>
    <w:rsid w:val="00F0738B"/>
    <w:rsid w:val="00F37E68"/>
    <w:rsid w:val="00F5095B"/>
    <w:rsid w:val="00F77B0A"/>
    <w:rsid w:val="00F92A3A"/>
    <w:rsid w:val="00FA2F0A"/>
    <w:rsid w:val="00FB43B5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31E1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46EC-3DA3-4148-842F-A6EF3FDA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Sarah</cp:lastModifiedBy>
  <cp:revision>5</cp:revision>
  <cp:lastPrinted>2022-06-08T07:45:00Z</cp:lastPrinted>
  <dcterms:created xsi:type="dcterms:W3CDTF">2022-06-09T08:12:00Z</dcterms:created>
  <dcterms:modified xsi:type="dcterms:W3CDTF">2022-06-09T11:37:00Z</dcterms:modified>
</cp:coreProperties>
</file>